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D0" w:rsidRDefault="008D14D0">
      <w:pPr>
        <w:rPr>
          <w:rFonts w:ascii="Times New Roman" w:hAnsi="Times New Roman"/>
        </w:rPr>
      </w:pPr>
    </w:p>
    <w:p w:rsidR="004E6AC6" w:rsidRDefault="004E6AC6">
      <w:pPr>
        <w:rPr>
          <w:rFonts w:ascii="Times New Roman" w:hAnsi="Times New Roman"/>
        </w:rPr>
      </w:pPr>
    </w:p>
    <w:p w:rsidR="004E6AC6" w:rsidRDefault="004E6AC6">
      <w:pPr>
        <w:rPr>
          <w:rFonts w:ascii="Times New Roman" w:hAnsi="Times New Roman"/>
        </w:rPr>
      </w:pPr>
    </w:p>
    <w:p w:rsidR="004E6AC6" w:rsidRDefault="004E6AC6">
      <w:pPr>
        <w:rPr>
          <w:rFonts w:ascii="Times New Roman" w:hAnsi="Times New Roman"/>
        </w:rPr>
      </w:pPr>
    </w:p>
    <w:p w:rsidR="008D14D0" w:rsidRDefault="008D14D0">
      <w:pPr>
        <w:rPr>
          <w:rFonts w:cs="Arial"/>
        </w:rPr>
      </w:pPr>
    </w:p>
    <w:p w:rsidR="0094593A" w:rsidRDefault="0094593A">
      <w:pPr>
        <w:rPr>
          <w:rFonts w:cs="Arial"/>
        </w:rPr>
      </w:pPr>
    </w:p>
    <w:p w:rsidR="0094593A" w:rsidRDefault="0094593A">
      <w:pPr>
        <w:rPr>
          <w:rFonts w:cs="Arial"/>
        </w:rPr>
      </w:pPr>
    </w:p>
    <w:p w:rsidR="0094593A" w:rsidRPr="00D524FC" w:rsidRDefault="0094593A">
      <w:pPr>
        <w:rPr>
          <w:rFonts w:cs="Arial"/>
        </w:rPr>
      </w:pPr>
    </w:p>
    <w:p w:rsidR="00EE0B5F" w:rsidRDefault="00CB5F07" w:rsidP="00CB5F07">
      <w:pPr>
        <w:widowControl/>
        <w:rPr>
          <w:rFonts w:cs="Arial"/>
          <w:b/>
          <w:bCs/>
        </w:rPr>
      </w:pPr>
      <w:r>
        <w:rPr>
          <w:rFonts w:cs="Arial"/>
          <w:b/>
          <w:bCs/>
        </w:rPr>
        <w:t>MONTANA ____________</w:t>
      </w:r>
      <w:r w:rsidR="00EE0B5F" w:rsidRPr="00EE0B5F">
        <w:rPr>
          <w:rFonts w:cs="Arial"/>
          <w:b/>
          <w:bCs/>
        </w:rPr>
        <w:t>JUDICIAL DISTRICT COURT</w:t>
      </w:r>
      <w:r>
        <w:rPr>
          <w:rFonts w:cs="Arial"/>
          <w:b/>
          <w:bCs/>
        </w:rPr>
        <w:t xml:space="preserve"> _______________COUNTY</w:t>
      </w:r>
    </w:p>
    <w:p w:rsidR="00CB5F07" w:rsidRPr="00CB5F07" w:rsidRDefault="00CB5F07" w:rsidP="00CB5F07">
      <w:pPr>
        <w:widowControl/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E0B5F" w:rsidRPr="00EE0B5F" w:rsidTr="00CB5F07">
        <w:trPr>
          <w:trHeight w:val="2732"/>
        </w:trPr>
        <w:tc>
          <w:tcPr>
            <w:tcW w:w="4788" w:type="dxa"/>
            <w:tcBorders>
              <w:left w:val="nil"/>
            </w:tcBorders>
          </w:tcPr>
          <w:p w:rsidR="00413469" w:rsidRDefault="00413469" w:rsidP="00413469">
            <w:pPr>
              <w:ind w:left="86"/>
              <w:rPr>
                <w:rFonts w:eastAsia="MS Gothic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 xml:space="preserve"> In re the Parenting of:</w:t>
            </w:r>
          </w:p>
          <w:p w:rsidR="00413469" w:rsidRDefault="00413469" w:rsidP="00413469">
            <w:pPr>
              <w:ind w:left="86"/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    _____________________________,</w:t>
            </w:r>
          </w:p>
          <w:p w:rsidR="00413469" w:rsidRDefault="00413469" w:rsidP="00413469">
            <w:pPr>
              <w:ind w:left="86"/>
              <w:rPr>
                <w:rFonts w:eastAsia="MS Gothic" w:cs="Arial"/>
                <w:i/>
              </w:rPr>
            </w:pPr>
            <w:r>
              <w:rPr>
                <w:rFonts w:eastAsia="MS Gothic" w:cs="Arial"/>
              </w:rPr>
              <w:t xml:space="preserve">   </w:t>
            </w:r>
            <w:r>
              <w:rPr>
                <w:rFonts w:eastAsia="MS Gothic" w:cs="Arial"/>
                <w:i/>
              </w:rPr>
              <w:t>OR</w:t>
            </w:r>
          </w:p>
          <w:p w:rsidR="00413469" w:rsidRDefault="00413469" w:rsidP="00413469">
            <w:pPr>
              <w:ind w:left="86"/>
              <w:rPr>
                <w:rFonts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</w:rPr>
              <w:t xml:space="preserve"> </w:t>
            </w:r>
            <w:r>
              <w:rPr>
                <w:rFonts w:cs="Arial"/>
              </w:rPr>
              <w:t>In re the Marriage of:</w:t>
            </w:r>
          </w:p>
          <w:p w:rsidR="00413469" w:rsidRPr="00EA4A3B" w:rsidRDefault="00413469" w:rsidP="00413469"/>
          <w:p w:rsidR="00413469" w:rsidRPr="00EA4A3B" w:rsidRDefault="00413469" w:rsidP="00413469">
            <w:r w:rsidRPr="00EA4A3B">
              <w:t>_________________________________,</w:t>
            </w:r>
          </w:p>
          <w:p w:rsidR="00413469" w:rsidRPr="006C6F77" w:rsidRDefault="00413469" w:rsidP="00413469">
            <w:pPr>
              <w:tabs>
                <w:tab w:val="left" w:pos="-1440"/>
              </w:tabs>
              <w:ind w:left="2158" w:hanging="2158"/>
              <w:jc w:val="right"/>
            </w:pPr>
            <w:r w:rsidRPr="00EA4A3B">
              <w:t xml:space="preserve"> </w:t>
            </w:r>
            <w:r w:rsidRPr="00A73ACD">
              <w:rPr>
                <w:rFonts w:ascii="Segoe UI Symbol" w:eastAsia="MS Gothic" w:hAnsi="Segoe UI Symbol" w:cs="Segoe UI Symbol"/>
              </w:rPr>
              <w:t>☐</w:t>
            </w:r>
            <w:r w:rsidRPr="006C6F77">
              <w:t xml:space="preserve">Petitioner </w:t>
            </w:r>
            <w:r w:rsidRPr="00A73ACD">
              <w:rPr>
                <w:rFonts w:ascii="Segoe UI Symbol" w:eastAsia="MS Gothic" w:hAnsi="Segoe UI Symbol" w:cs="Segoe UI Symbol"/>
              </w:rPr>
              <w:t>☐</w:t>
            </w:r>
            <w:r w:rsidRPr="00A73ACD">
              <w:rPr>
                <w:rFonts w:eastAsia="MS Gothic"/>
              </w:rPr>
              <w:t>Co-Petitioner 1</w:t>
            </w:r>
            <w:r w:rsidRPr="006C6F77">
              <w:t>,</w:t>
            </w:r>
          </w:p>
          <w:p w:rsidR="00413469" w:rsidRPr="00EA4A3B" w:rsidRDefault="00413469" w:rsidP="00413469"/>
          <w:p w:rsidR="00413469" w:rsidRPr="00EA4A3B" w:rsidRDefault="00413469" w:rsidP="00413469">
            <w:r w:rsidRPr="00EA4A3B">
              <w:t>and</w:t>
            </w:r>
          </w:p>
          <w:p w:rsidR="00413469" w:rsidRPr="00EA4A3B" w:rsidRDefault="00413469" w:rsidP="00413469">
            <w:pPr>
              <w:jc w:val="center"/>
            </w:pPr>
          </w:p>
          <w:p w:rsidR="00413469" w:rsidRPr="00EA4A3B" w:rsidRDefault="00413469" w:rsidP="00413469">
            <w:r w:rsidRPr="00EA4A3B">
              <w:t>_________________________________,</w:t>
            </w:r>
          </w:p>
          <w:p w:rsidR="00EE0B5F" w:rsidRPr="00EE0B5F" w:rsidRDefault="00413469" w:rsidP="00413469">
            <w:r w:rsidRPr="00EA4A3B">
              <w:rPr>
                <w:rFonts w:ascii="MS Gothic" w:eastAsia="MS Gothic" w:hAnsi="MS Gothic" w:cs="MS Gothic" w:hint="eastAsia"/>
              </w:rPr>
              <w:t>☐</w:t>
            </w:r>
            <w:r w:rsidRPr="00EA4A3B">
              <w:t xml:space="preserve">Respondent </w:t>
            </w:r>
            <w:r w:rsidRPr="00F45F9B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/>
              </w:rPr>
              <w:t xml:space="preserve">Co-Petitioner 2. </w:t>
            </w:r>
          </w:p>
        </w:tc>
        <w:tc>
          <w:tcPr>
            <w:tcW w:w="4788" w:type="dxa"/>
            <w:tcBorders>
              <w:right w:val="nil"/>
            </w:tcBorders>
          </w:tcPr>
          <w:p w:rsidR="00EE0B5F" w:rsidRPr="00EE0B5F" w:rsidRDefault="00EE0B5F" w:rsidP="00EE0B5F">
            <w:pPr>
              <w:rPr>
                <w:rFonts w:cs="Arial"/>
                <w:b/>
                <w:bCs/>
              </w:rPr>
            </w:pPr>
          </w:p>
          <w:p w:rsidR="00EE0B5F" w:rsidRPr="00EE0B5F" w:rsidRDefault="00EE0B5F" w:rsidP="00EE0B5F">
            <w:pPr>
              <w:rPr>
                <w:rFonts w:cs="Arial"/>
              </w:rPr>
            </w:pPr>
            <w:r w:rsidRPr="00EE0B5F">
              <w:rPr>
                <w:rFonts w:cs="Arial"/>
                <w:b/>
                <w:bCs/>
              </w:rPr>
              <w:t>Case No:</w:t>
            </w:r>
            <w:r w:rsidRPr="00EE0B5F">
              <w:rPr>
                <w:rFonts w:cs="Arial"/>
              </w:rPr>
              <w:t xml:space="preserve"> _________________________</w:t>
            </w:r>
          </w:p>
          <w:p w:rsidR="00EE0B5F" w:rsidRPr="00EE0B5F" w:rsidRDefault="00EE0B5F" w:rsidP="00EE0B5F">
            <w:pPr>
              <w:keepNext/>
              <w:widowControl/>
              <w:adjustRightInd/>
              <w:jc w:val="center"/>
              <w:outlineLvl w:val="2"/>
              <w:rPr>
                <w:rFonts w:cs="Arial"/>
                <w:b/>
                <w:bCs/>
              </w:rPr>
            </w:pPr>
          </w:p>
          <w:p w:rsidR="00EE0B5F" w:rsidRPr="00EE0B5F" w:rsidRDefault="00EE0B5F" w:rsidP="00EE0B5F">
            <w:pPr>
              <w:widowControl/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:rsidR="00EE0B5F" w:rsidRDefault="00EE0B5F" w:rsidP="00EE0B5F">
            <w:pPr>
              <w:widowControl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Order for </w:t>
            </w:r>
          </w:p>
          <w:p w:rsidR="00EE0B5F" w:rsidRPr="00CB5F07" w:rsidRDefault="00EE0B5F" w:rsidP="00CB5F07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Service </w:t>
            </w:r>
            <w:r w:rsidR="008136CB">
              <w:rPr>
                <w:rFonts w:cs="Arial"/>
                <w:b/>
                <w:bCs/>
                <w:sz w:val="32"/>
                <w:szCs w:val="32"/>
              </w:rPr>
              <w:t xml:space="preserve">of Summons </w:t>
            </w:r>
            <w:r>
              <w:rPr>
                <w:rFonts w:cs="Arial"/>
                <w:b/>
                <w:bCs/>
                <w:sz w:val="32"/>
                <w:szCs w:val="32"/>
              </w:rPr>
              <w:t>by Publication</w:t>
            </w:r>
          </w:p>
        </w:tc>
      </w:tr>
    </w:tbl>
    <w:p w:rsidR="008D14D0" w:rsidRDefault="00EE0B5F" w:rsidP="00CB5F07">
      <w:pPr>
        <w:spacing w:before="120" w:line="360" w:lineRule="auto"/>
        <w:ind w:firstLine="360"/>
        <w:rPr>
          <w:rFonts w:cs="Arial"/>
        </w:rPr>
      </w:pPr>
      <w:r>
        <w:rPr>
          <w:rFonts w:cs="Arial"/>
        </w:rPr>
        <w:t xml:space="preserve">Petitioner filed a Request for </w:t>
      </w:r>
      <w:r w:rsidR="008136CB">
        <w:rPr>
          <w:rFonts w:cs="Arial"/>
        </w:rPr>
        <w:t>Service of Summons by Publication</w:t>
      </w:r>
      <w:r>
        <w:rPr>
          <w:rFonts w:cs="Arial"/>
        </w:rPr>
        <w:t xml:space="preserve">.  The Clerk of District Court finds:   </w:t>
      </w:r>
    </w:p>
    <w:p w:rsidR="008D14D0" w:rsidRPr="00D524FC" w:rsidRDefault="008D14D0" w:rsidP="00CB5F07">
      <w:pPr>
        <w:numPr>
          <w:ilvl w:val="0"/>
          <w:numId w:val="2"/>
        </w:numPr>
        <w:tabs>
          <w:tab w:val="num" w:pos="360"/>
        </w:tabs>
        <w:rPr>
          <w:rFonts w:cs="Arial"/>
        </w:rPr>
      </w:pPr>
      <w:r w:rsidRPr="00D524FC">
        <w:rPr>
          <w:rFonts w:cs="Arial"/>
        </w:rPr>
        <w:t xml:space="preserve">Petitioner </w:t>
      </w:r>
      <w:r w:rsidR="00381CC2">
        <w:rPr>
          <w:rFonts w:cs="Arial"/>
        </w:rPr>
        <w:t>filed a petition</w:t>
      </w:r>
      <w:bookmarkStart w:id="0" w:name="_GoBack"/>
      <w:bookmarkEnd w:id="0"/>
      <w:r w:rsidR="00381CC2">
        <w:rPr>
          <w:rFonts w:cs="Arial"/>
        </w:rPr>
        <w:t xml:space="preserve"> to get a parenting plan</w:t>
      </w:r>
      <w:r w:rsidR="00EE0B5F">
        <w:rPr>
          <w:rFonts w:cs="Arial"/>
        </w:rPr>
        <w:t>.</w:t>
      </w:r>
    </w:p>
    <w:p w:rsidR="008D14D0" w:rsidRPr="00D524FC" w:rsidRDefault="008D14D0" w:rsidP="00CB5F07">
      <w:pPr>
        <w:numPr>
          <w:ilvl w:val="0"/>
          <w:numId w:val="2"/>
        </w:numPr>
        <w:tabs>
          <w:tab w:val="num" w:pos="360"/>
        </w:tabs>
        <w:rPr>
          <w:rFonts w:cs="Arial"/>
        </w:rPr>
      </w:pPr>
      <w:r w:rsidRPr="00D524FC">
        <w:rPr>
          <w:rFonts w:cs="Arial"/>
        </w:rPr>
        <w:t xml:space="preserve">Respondent is a necessary and proper party to </w:t>
      </w:r>
      <w:r w:rsidR="00EE0B5F">
        <w:rPr>
          <w:rFonts w:cs="Arial"/>
        </w:rPr>
        <w:t>this case.</w:t>
      </w:r>
    </w:p>
    <w:p w:rsidR="008D14D0" w:rsidRPr="006F3DD5" w:rsidRDefault="00EE0B5F" w:rsidP="00CB5F07">
      <w:pPr>
        <w:numPr>
          <w:ilvl w:val="0"/>
          <w:numId w:val="2"/>
        </w:numPr>
        <w:tabs>
          <w:tab w:val="num" w:pos="360"/>
        </w:tabs>
        <w:rPr>
          <w:rFonts w:cs="Arial"/>
        </w:rPr>
        <w:sectPr w:rsidR="008D14D0" w:rsidRPr="006F3DD5" w:rsidSect="006F3DD5">
          <w:footerReference w:type="default" r:id="rId7"/>
          <w:pgSz w:w="12240" w:h="15840"/>
          <w:pgMar w:top="1029" w:right="1440" w:bottom="1440" w:left="1440" w:header="720" w:footer="360" w:gutter="0"/>
          <w:cols w:space="720"/>
          <w:noEndnote/>
          <w:docGrid w:linePitch="326"/>
        </w:sectPr>
      </w:pPr>
      <w:r>
        <w:rPr>
          <w:rFonts w:cs="Arial"/>
        </w:rPr>
        <w:t xml:space="preserve">Respondent cannot be personally served because of the reasons listed in </w:t>
      </w:r>
      <w:r w:rsidR="008136CB">
        <w:rPr>
          <w:rFonts w:cs="Arial"/>
        </w:rPr>
        <w:t>P</w:t>
      </w:r>
      <w:r w:rsidR="00381CC2" w:rsidRPr="00D524FC">
        <w:rPr>
          <w:rFonts w:cs="Arial"/>
        </w:rPr>
        <w:t>etitioner’s</w:t>
      </w:r>
      <w:r w:rsidR="00381CC2">
        <w:rPr>
          <w:rFonts w:cs="Arial"/>
        </w:rPr>
        <w:t xml:space="preserve"> request for order granting service </w:t>
      </w:r>
      <w:r w:rsidR="008136CB">
        <w:rPr>
          <w:rFonts w:cs="Arial"/>
        </w:rPr>
        <w:t xml:space="preserve">of summons </w:t>
      </w:r>
      <w:r w:rsidR="00381CC2">
        <w:rPr>
          <w:rFonts w:cs="Arial"/>
        </w:rPr>
        <w:t>by publication</w:t>
      </w:r>
      <w:r w:rsidR="00CB5F07">
        <w:rPr>
          <w:rFonts w:cs="Arial"/>
        </w:rPr>
        <w:t>.</w:t>
      </w:r>
    </w:p>
    <w:p w:rsidR="00EE1A32" w:rsidRPr="006F3DD5" w:rsidRDefault="006F3DD5" w:rsidP="00CB5F07">
      <w:pPr>
        <w:spacing w:before="120" w:line="360" w:lineRule="auto"/>
        <w:rPr>
          <w:rFonts w:cs="Arial"/>
          <w:b/>
        </w:rPr>
      </w:pPr>
      <w:r>
        <w:rPr>
          <w:rFonts w:cs="Arial"/>
          <w:b/>
        </w:rPr>
        <w:t xml:space="preserve">It is ORDERED that </w:t>
      </w:r>
      <w:r w:rsidR="00EE1A32" w:rsidRPr="006F3DD5">
        <w:t xml:space="preserve">Respondent </w:t>
      </w:r>
      <w:r w:rsidR="00914C59" w:rsidRPr="006F3DD5">
        <w:t>is to</w:t>
      </w:r>
      <w:r w:rsidR="00EE1A32" w:rsidRPr="006F3DD5">
        <w:t xml:space="preserve"> be served by publication.</w:t>
      </w:r>
      <w:r w:rsidR="00914C59" w:rsidRPr="006F3DD5">
        <w:t xml:space="preserve"> </w:t>
      </w:r>
      <w:r>
        <w:t xml:space="preserve"> </w:t>
      </w:r>
      <w:r w:rsidR="00D07245">
        <w:t>Under Rule 4(D)(o) of the Montana Rules of Civil Procedure, t</w:t>
      </w:r>
      <w:r w:rsidR="00EF064D">
        <w:rPr>
          <w:rFonts w:cs="Arial"/>
        </w:rPr>
        <w:t>he summons</w:t>
      </w:r>
      <w:r w:rsidR="00EE1A32">
        <w:rPr>
          <w:rFonts w:cs="Arial"/>
        </w:rPr>
        <w:t xml:space="preserve"> must:</w:t>
      </w:r>
    </w:p>
    <w:p w:rsidR="00914C59" w:rsidRDefault="00914C59" w:rsidP="00CB5F07">
      <w:pPr>
        <w:numPr>
          <w:ilvl w:val="1"/>
          <w:numId w:val="2"/>
        </w:numPr>
        <w:rPr>
          <w:rFonts w:cs="Arial"/>
        </w:rPr>
      </w:pPr>
      <w:r>
        <w:rPr>
          <w:rFonts w:cs="Arial"/>
        </w:rPr>
        <w:t xml:space="preserve">be </w:t>
      </w:r>
      <w:r w:rsidR="00574476">
        <w:rPr>
          <w:rFonts w:cs="Arial"/>
        </w:rPr>
        <w:t>published in a paper of general circulation in the county where the case is</w:t>
      </w:r>
      <w:r w:rsidR="0094593A">
        <w:rPr>
          <w:rFonts w:cs="Arial"/>
        </w:rPr>
        <w:t xml:space="preserve"> pending</w:t>
      </w:r>
      <w:r>
        <w:rPr>
          <w:rFonts w:cs="Arial"/>
        </w:rPr>
        <w:t xml:space="preserve">; </w:t>
      </w:r>
    </w:p>
    <w:p w:rsidR="00914C59" w:rsidRDefault="00914C59" w:rsidP="00CB5F07">
      <w:pPr>
        <w:numPr>
          <w:ilvl w:val="1"/>
          <w:numId w:val="2"/>
        </w:numPr>
        <w:rPr>
          <w:rFonts w:cs="Arial"/>
        </w:rPr>
      </w:pPr>
      <w:r>
        <w:rPr>
          <w:rFonts w:cs="Arial"/>
        </w:rPr>
        <w:t>be published once a week in this new</w:t>
      </w:r>
      <w:r w:rsidR="00574476">
        <w:rPr>
          <w:rFonts w:cs="Arial"/>
        </w:rPr>
        <w:t>spaper for three weeks in a row;</w:t>
      </w:r>
    </w:p>
    <w:p w:rsidR="00EF064D" w:rsidRDefault="00EE1A32" w:rsidP="00CB5F07">
      <w:pPr>
        <w:numPr>
          <w:ilvl w:val="1"/>
          <w:numId w:val="2"/>
        </w:numPr>
        <w:rPr>
          <w:rFonts w:cs="Arial"/>
        </w:rPr>
      </w:pPr>
      <w:r>
        <w:rPr>
          <w:rFonts w:cs="Arial"/>
        </w:rPr>
        <w:t>give a general statement of the nature of this case</w:t>
      </w:r>
      <w:r w:rsidR="00EF064D">
        <w:rPr>
          <w:rFonts w:cs="Arial"/>
        </w:rPr>
        <w:t>;</w:t>
      </w:r>
    </w:p>
    <w:p w:rsidR="008D14D0" w:rsidRPr="00CB5F07" w:rsidRDefault="00EF064D" w:rsidP="00CB5F07">
      <w:pPr>
        <w:numPr>
          <w:ilvl w:val="1"/>
          <w:numId w:val="2"/>
        </w:numPr>
        <w:rPr>
          <w:rFonts w:cs="Arial"/>
        </w:rPr>
      </w:pPr>
      <w:r>
        <w:rPr>
          <w:rFonts w:cs="Arial"/>
        </w:rPr>
        <w:t>be published with 60 days of the filing of the affidavit requesting service by publication</w:t>
      </w:r>
      <w:r w:rsidR="00EE1A32">
        <w:rPr>
          <w:rFonts w:cs="Arial"/>
        </w:rPr>
        <w:t>.</w:t>
      </w:r>
    </w:p>
    <w:p w:rsidR="008D14D0" w:rsidRPr="00D524FC" w:rsidRDefault="008D14D0" w:rsidP="00CB5F07">
      <w:pPr>
        <w:spacing w:before="120"/>
        <w:ind w:firstLine="1440"/>
        <w:rPr>
          <w:rFonts w:cs="Arial"/>
        </w:rPr>
      </w:pPr>
      <w:r w:rsidRPr="00D524FC">
        <w:rPr>
          <w:rFonts w:cs="Arial"/>
        </w:rPr>
        <w:t xml:space="preserve">DATED this </w:t>
      </w:r>
      <w:r w:rsidRPr="00D524FC">
        <w:rPr>
          <w:rFonts w:cs="Arial"/>
          <w:u w:val="single"/>
        </w:rPr>
        <w:t xml:space="preserve">          </w:t>
      </w:r>
      <w:r w:rsidRPr="00D524FC">
        <w:rPr>
          <w:rFonts w:cs="Arial"/>
        </w:rPr>
        <w:t xml:space="preserve"> day of </w:t>
      </w:r>
      <w:r w:rsidRPr="00D524FC">
        <w:rPr>
          <w:rFonts w:cs="Arial"/>
          <w:u w:val="single"/>
        </w:rPr>
        <w:t xml:space="preserve">                      </w:t>
      </w:r>
      <w:r w:rsidR="00D524FC">
        <w:rPr>
          <w:rFonts w:cs="Arial"/>
          <w:u w:val="single"/>
        </w:rPr>
        <w:t>______</w:t>
      </w:r>
      <w:r w:rsidRPr="00D524FC">
        <w:rPr>
          <w:rFonts w:cs="Arial"/>
        </w:rPr>
        <w:t>, 20 ___.</w:t>
      </w:r>
    </w:p>
    <w:p w:rsidR="008D14D0" w:rsidRPr="00D524FC" w:rsidRDefault="008D14D0" w:rsidP="00D524FC">
      <w:pPr>
        <w:spacing w:line="360" w:lineRule="auto"/>
        <w:rPr>
          <w:rFonts w:cs="Arial"/>
        </w:rPr>
      </w:pPr>
    </w:p>
    <w:p w:rsidR="008D14D0" w:rsidRPr="00D524FC" w:rsidRDefault="006F3DD5" w:rsidP="006F3DD5">
      <w:pPr>
        <w:rPr>
          <w:rFonts w:cs="Arial"/>
        </w:rPr>
      </w:pPr>
      <w:r>
        <w:rPr>
          <w:rFonts w:cs="Arial"/>
        </w:rPr>
        <w:t xml:space="preserve">   (Seal)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D14D0" w:rsidRPr="00D524FC">
        <w:rPr>
          <w:rFonts w:cs="Arial"/>
          <w:u w:val="single"/>
        </w:rPr>
        <w:t xml:space="preserve">                                                       </w:t>
      </w:r>
    </w:p>
    <w:p w:rsidR="008D14D0" w:rsidRDefault="008D14D0" w:rsidP="00D524FC">
      <w:pPr>
        <w:ind w:firstLine="3600"/>
        <w:rPr>
          <w:rFonts w:cs="Arial"/>
        </w:rPr>
      </w:pPr>
      <w:r w:rsidRPr="00D524FC">
        <w:rPr>
          <w:rFonts w:cs="Arial"/>
        </w:rPr>
        <w:t>Clerk of District Court</w:t>
      </w:r>
    </w:p>
    <w:p w:rsidR="00EF47A1" w:rsidRPr="00D524FC" w:rsidRDefault="00EF47A1" w:rsidP="00D524FC">
      <w:pPr>
        <w:ind w:firstLine="3600"/>
        <w:rPr>
          <w:rFonts w:cs="Arial"/>
        </w:rPr>
      </w:pPr>
    </w:p>
    <w:p w:rsidR="008D14D0" w:rsidRPr="00D524FC" w:rsidRDefault="008D14D0" w:rsidP="00D524FC">
      <w:pPr>
        <w:ind w:firstLine="3600"/>
        <w:rPr>
          <w:rFonts w:cs="Arial"/>
          <w:u w:val="single"/>
        </w:rPr>
      </w:pPr>
      <w:r w:rsidRPr="00D524FC">
        <w:rPr>
          <w:rFonts w:cs="Arial"/>
        </w:rPr>
        <w:t xml:space="preserve">by: </w:t>
      </w:r>
      <w:r w:rsidRPr="00D524FC">
        <w:rPr>
          <w:rFonts w:cs="Arial"/>
          <w:u w:val="single"/>
        </w:rPr>
        <w:t xml:space="preserve">                                                   </w:t>
      </w:r>
    </w:p>
    <w:p w:rsidR="008D14D0" w:rsidRPr="00D524FC" w:rsidRDefault="008D14D0" w:rsidP="00D524FC">
      <w:pPr>
        <w:ind w:left="3600"/>
        <w:rPr>
          <w:rFonts w:cs="Arial"/>
        </w:rPr>
      </w:pPr>
      <w:r w:rsidRPr="00D524FC">
        <w:rPr>
          <w:rFonts w:cs="Arial"/>
        </w:rPr>
        <w:t xml:space="preserve">      Deputy Clerk </w:t>
      </w:r>
    </w:p>
    <w:sectPr w:rsidR="008D14D0" w:rsidRPr="00D524FC" w:rsidSect="006F3DD5">
      <w:type w:val="continuous"/>
      <w:pgSz w:w="12240" w:h="15840"/>
      <w:pgMar w:top="1029" w:right="1440" w:bottom="144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88" w:rsidRDefault="00303A88" w:rsidP="008D14D0">
      <w:r>
        <w:separator/>
      </w:r>
    </w:p>
  </w:endnote>
  <w:endnote w:type="continuationSeparator" w:id="0">
    <w:p w:rsidR="00303A88" w:rsidRDefault="00303A88" w:rsidP="008D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Calibr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0" w:rsidRPr="006F3DD5" w:rsidRDefault="004F5AB0" w:rsidP="006F3DD5">
    <w:pPr>
      <w:pStyle w:val="Footer"/>
      <w:rPr>
        <w:rFonts w:cs="Arial"/>
        <w:b/>
      </w:rPr>
    </w:pPr>
    <w:r w:rsidRPr="006F3DD5">
      <w:rPr>
        <w:rFonts w:cs="Arial"/>
        <w:b/>
        <w:sz w:val="18"/>
        <w:szCs w:val="18"/>
      </w:rPr>
      <w:t xml:space="preserve">MP 402.2 </w:t>
    </w:r>
    <w:r w:rsidR="00547C80" w:rsidRPr="006F3DD5">
      <w:rPr>
        <w:rFonts w:cs="Arial"/>
        <w:b/>
        <w:sz w:val="18"/>
        <w:szCs w:val="18"/>
      </w:rPr>
      <w:t>Order for Service by Publication</w:t>
    </w:r>
    <w:r w:rsidR="006F3DD5" w:rsidRPr="005A07AB">
      <w:rPr>
        <w:rFonts w:cs="Arial"/>
        <w:b/>
        <w:sz w:val="18"/>
        <w:szCs w:val="18"/>
      </w:rPr>
      <w:t xml:space="preserve"> </w:t>
    </w:r>
    <w:r w:rsidR="00547C80">
      <w:rPr>
        <w:rFonts w:cs="Arial"/>
        <w:sz w:val="18"/>
        <w:szCs w:val="18"/>
      </w:rPr>
      <w:tab/>
    </w:r>
  </w:p>
  <w:p w:rsidR="00547C80" w:rsidRPr="00547C80" w:rsidRDefault="00547C80" w:rsidP="00547C80">
    <w:pPr>
      <w:pStyle w:val="Footer"/>
      <w:rPr>
        <w:rFonts w:cs="Arial"/>
        <w:sz w:val="18"/>
        <w:szCs w:val="18"/>
      </w:rPr>
    </w:pPr>
    <w:r w:rsidRPr="00547C80">
      <w:rPr>
        <w:rFonts w:cs="Arial"/>
        <w:sz w:val="18"/>
        <w:szCs w:val="18"/>
      </w:rPr>
      <w:t>©</w:t>
    </w:r>
    <w:r w:rsidR="00E67DB3">
      <w:rPr>
        <w:rFonts w:cs="Arial"/>
        <w:sz w:val="18"/>
        <w:szCs w:val="18"/>
      </w:rPr>
      <w:t xml:space="preserve"> 2016</w:t>
    </w:r>
    <w:r w:rsidRPr="00547C80">
      <w:rPr>
        <w:rFonts w:cs="Arial"/>
        <w:sz w:val="18"/>
        <w:szCs w:val="18"/>
      </w:rPr>
      <w:t xml:space="preserve"> Montana Supreme Court and Montana Legal Services Association</w:t>
    </w:r>
  </w:p>
  <w:p w:rsidR="00547C80" w:rsidRPr="00547C80" w:rsidRDefault="00547C80" w:rsidP="00547C80">
    <w:pPr>
      <w:pStyle w:val="Footer"/>
      <w:rPr>
        <w:rFonts w:cs="Arial"/>
        <w:sz w:val="18"/>
        <w:szCs w:val="18"/>
      </w:rPr>
    </w:pPr>
    <w:r w:rsidRPr="00547C80">
      <w:rPr>
        <w:rFonts w:cs="Arial"/>
        <w:sz w:val="18"/>
        <w:szCs w:val="18"/>
      </w:rPr>
      <w:t>This form may be used for non-commercial purposes</w:t>
    </w:r>
  </w:p>
  <w:p w:rsidR="008D14D0" w:rsidRDefault="006F3DD5" w:rsidP="006F3DD5">
    <w:pPr>
      <w:tabs>
        <w:tab w:val="left" w:pos="6675"/>
        <w:tab w:val="right" w:pos="9360"/>
      </w:tabs>
      <w:rPr>
        <w:rFonts w:ascii="Times New Roman" w:hAnsi="Times New Roman"/>
        <w:sz w:val="16"/>
        <w:szCs w:val="16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547C80">
      <w:rPr>
        <w:rFonts w:cs="Arial"/>
        <w:sz w:val="18"/>
        <w:szCs w:val="18"/>
      </w:rPr>
      <w:t xml:space="preserve">Page </w:t>
    </w:r>
    <w:r w:rsidRPr="00547C80">
      <w:rPr>
        <w:rFonts w:cs="Arial"/>
        <w:sz w:val="18"/>
        <w:szCs w:val="18"/>
      </w:rPr>
      <w:fldChar w:fldCharType="begin"/>
    </w:r>
    <w:r w:rsidRPr="00547C80">
      <w:rPr>
        <w:rFonts w:cs="Arial"/>
        <w:sz w:val="18"/>
        <w:szCs w:val="18"/>
      </w:rPr>
      <w:instrText xml:space="preserve"> PAGE  \* Arabic  \* MERGEFORMAT </w:instrText>
    </w:r>
    <w:r w:rsidRPr="00547C80">
      <w:rPr>
        <w:rFonts w:cs="Arial"/>
        <w:sz w:val="18"/>
        <w:szCs w:val="18"/>
      </w:rPr>
      <w:fldChar w:fldCharType="separate"/>
    </w:r>
    <w:r w:rsidR="00413469">
      <w:rPr>
        <w:rFonts w:cs="Arial"/>
        <w:noProof/>
        <w:sz w:val="18"/>
        <w:szCs w:val="18"/>
      </w:rPr>
      <w:t>1</w:t>
    </w:r>
    <w:r w:rsidRPr="00547C80">
      <w:rPr>
        <w:rFonts w:cs="Arial"/>
        <w:sz w:val="18"/>
        <w:szCs w:val="18"/>
      </w:rPr>
      <w:fldChar w:fldCharType="end"/>
    </w:r>
    <w:r w:rsidRPr="00547C80">
      <w:rPr>
        <w:rFonts w:cs="Arial"/>
        <w:sz w:val="18"/>
        <w:szCs w:val="18"/>
      </w:rPr>
      <w:t xml:space="preserve"> of </w:t>
    </w:r>
    <w:fldSimple w:instr=" NUMPAGES  \* Arabic  \* MERGEFORMAT ">
      <w:r w:rsidR="00413469" w:rsidRPr="00413469">
        <w:rPr>
          <w:rFonts w:cs="Arial"/>
          <w:noProof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88" w:rsidRDefault="00303A88" w:rsidP="008D14D0">
      <w:r>
        <w:separator/>
      </w:r>
    </w:p>
  </w:footnote>
  <w:footnote w:type="continuationSeparator" w:id="0">
    <w:p w:rsidR="00303A88" w:rsidRDefault="00303A88" w:rsidP="008D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46C185D"/>
    <w:multiLevelType w:val="hybridMultilevel"/>
    <w:tmpl w:val="E87C74FE"/>
    <w:lvl w:ilvl="0" w:tplc="B65C6D30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2482D4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450"/>
          </w:tabs>
          <w:ind w:left="450" w:hanging="360"/>
        </w:pPr>
        <w:rPr>
          <w:rFonts w:cs="Times New Roman" w:hint="default"/>
        </w:rPr>
      </w:lvl>
    </w:lvlOverride>
    <w:lvlOverride w:ilvl="1">
      <w:lvl w:ilvl="1">
        <w:numFmt w:val="decimal"/>
        <w:lvlText w:val="%2."/>
        <w:lvlJc w:val="left"/>
        <w:pPr>
          <w:ind w:left="90"/>
        </w:pPr>
        <w:rPr>
          <w:rFonts w:cs="Times New Roman" w:hint="default"/>
        </w:rPr>
      </w:lvl>
    </w:lvlOverride>
    <w:lvlOverride w:ilvl="2">
      <w:lvl w:ilvl="2">
        <w:numFmt w:val="decimal"/>
        <w:lvlText w:val="%3."/>
        <w:lvlJc w:val="left"/>
        <w:pPr>
          <w:ind w:left="90"/>
        </w:pPr>
        <w:rPr>
          <w:rFonts w:cs="Times New Roman" w:hint="default"/>
        </w:rPr>
      </w:lvl>
    </w:lvlOverride>
    <w:lvlOverride w:ilvl="3">
      <w:lvl w:ilvl="3">
        <w:numFmt w:val="decimal"/>
        <w:lvlText w:val="%4."/>
        <w:lvlJc w:val="left"/>
        <w:pPr>
          <w:ind w:left="90"/>
        </w:pPr>
        <w:rPr>
          <w:rFonts w:cs="Times New Roman" w:hint="default"/>
        </w:rPr>
      </w:lvl>
    </w:lvlOverride>
    <w:lvlOverride w:ilvl="4">
      <w:lvl w:ilvl="4">
        <w:numFmt w:val="decimal"/>
        <w:lvlText w:val="%5."/>
        <w:lvlJc w:val="left"/>
        <w:pPr>
          <w:ind w:left="90"/>
        </w:pPr>
        <w:rPr>
          <w:rFonts w:cs="Times New Roman" w:hint="default"/>
        </w:rPr>
      </w:lvl>
    </w:lvlOverride>
    <w:lvlOverride w:ilvl="5">
      <w:lvl w:ilvl="5">
        <w:numFmt w:val="decimal"/>
        <w:lvlText w:val="%6."/>
        <w:lvlJc w:val="left"/>
        <w:pPr>
          <w:ind w:left="90"/>
        </w:pPr>
        <w:rPr>
          <w:rFonts w:cs="Times New Roman" w:hint="default"/>
        </w:rPr>
      </w:lvl>
    </w:lvlOverride>
    <w:lvlOverride w:ilvl="6">
      <w:lvl w:ilvl="6">
        <w:numFmt w:val="decimal"/>
        <w:lvlText w:val="%7."/>
        <w:lvlJc w:val="left"/>
        <w:pPr>
          <w:ind w:left="90"/>
        </w:pPr>
        <w:rPr>
          <w:rFonts w:cs="Times New Roman" w:hint="default"/>
        </w:rPr>
      </w:lvl>
    </w:lvlOverride>
    <w:lvlOverride w:ilvl="7">
      <w:lvl w:ilvl="7">
        <w:numFmt w:val="decimal"/>
        <w:lvlText w:val="%8."/>
        <w:lvlJc w:val="left"/>
        <w:pPr>
          <w:ind w:left="90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ind w:left="90"/>
        </w:pPr>
        <w:rPr>
          <w:rFonts w:cs="Times New Roman" w:hint="default"/>
        </w:rPr>
      </w:lvl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D0"/>
    <w:rsid w:val="00030BF7"/>
    <w:rsid w:val="00303A88"/>
    <w:rsid w:val="00381CC2"/>
    <w:rsid w:val="003914BC"/>
    <w:rsid w:val="003A270C"/>
    <w:rsid w:val="00413469"/>
    <w:rsid w:val="004E6AC6"/>
    <w:rsid w:val="004F0C73"/>
    <w:rsid w:val="004F5AB0"/>
    <w:rsid w:val="00547C80"/>
    <w:rsid w:val="00574476"/>
    <w:rsid w:val="005A07AB"/>
    <w:rsid w:val="00604089"/>
    <w:rsid w:val="00672323"/>
    <w:rsid w:val="006D485A"/>
    <w:rsid w:val="006F3DD5"/>
    <w:rsid w:val="007C3BE6"/>
    <w:rsid w:val="008136CB"/>
    <w:rsid w:val="008D14D0"/>
    <w:rsid w:val="00914C59"/>
    <w:rsid w:val="0094593A"/>
    <w:rsid w:val="00CB5F07"/>
    <w:rsid w:val="00D07245"/>
    <w:rsid w:val="00D524FC"/>
    <w:rsid w:val="00E67DB3"/>
    <w:rsid w:val="00EC5A11"/>
    <w:rsid w:val="00ED33F9"/>
    <w:rsid w:val="00EE0B5F"/>
    <w:rsid w:val="00EE1A32"/>
    <w:rsid w:val="00EF064D"/>
    <w:rsid w:val="00E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440CF"/>
  <w15:docId w15:val="{11648ED0-7200-4BA5-A916-A30D29EC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paragraph" w:customStyle="1" w:styleId="Level1">
    <w:name w:val="Level 1"/>
    <w:basedOn w:val="Normal"/>
    <w:uiPriority w:val="99"/>
    <w:pPr>
      <w:numPr>
        <w:numId w:val="1"/>
      </w:numPr>
      <w:ind w:left="720" w:hanging="720"/>
      <w:outlineLvl w:val="0"/>
    </w:pPr>
  </w:style>
  <w:style w:type="table" w:styleId="TableGrid">
    <w:name w:val="Table Grid"/>
    <w:basedOn w:val="TableNormal"/>
    <w:uiPriority w:val="59"/>
    <w:rsid w:val="00EE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autoRedefine/>
    <w:uiPriority w:val="34"/>
    <w:qFormat/>
    <w:rsid w:val="006F3DD5"/>
    <w:pPr>
      <w:numPr>
        <w:numId w:val="2"/>
      </w:numPr>
      <w:spacing w:before="12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4C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7C80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7C80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Harris, Nolan</cp:lastModifiedBy>
  <cp:revision>2</cp:revision>
  <cp:lastPrinted>2014-04-11T21:25:00Z</cp:lastPrinted>
  <dcterms:created xsi:type="dcterms:W3CDTF">2019-04-05T16:11:00Z</dcterms:created>
  <dcterms:modified xsi:type="dcterms:W3CDTF">2019-04-05T16:11:00Z</dcterms:modified>
</cp:coreProperties>
</file>