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61C" w:rsidRDefault="002830F3" w:rsidP="00D2261C">
      <w:pPr>
        <w:jc w:val="center"/>
        <w:rPr>
          <w:rFonts w:ascii="Arial" w:hAnsi="Arial" w:cs="Arial"/>
          <w:b/>
          <w:sz w:val="24"/>
          <w:szCs w:val="24"/>
        </w:rPr>
      </w:pPr>
      <w:r>
        <w:rPr>
          <w:rFonts w:ascii="Arial" w:hAnsi="Arial" w:cs="Arial"/>
          <w:b/>
          <w:sz w:val="24"/>
          <w:szCs w:val="24"/>
        </w:rPr>
        <w:t>SMALL CLAIMS OUTLINE</w:t>
      </w:r>
    </w:p>
    <w:p w:rsidR="00D2261C" w:rsidRDefault="00D2261C" w:rsidP="00D2261C">
      <w:pPr>
        <w:pStyle w:val="ListParagraph"/>
        <w:numPr>
          <w:ilvl w:val="0"/>
          <w:numId w:val="1"/>
        </w:numPr>
        <w:rPr>
          <w:rFonts w:ascii="Arial" w:hAnsi="Arial" w:cs="Arial"/>
          <w:sz w:val="24"/>
          <w:szCs w:val="24"/>
        </w:rPr>
      </w:pPr>
      <w:bookmarkStart w:id="0" w:name="_GoBack"/>
      <w:bookmarkEnd w:id="0"/>
      <w:r>
        <w:rPr>
          <w:rFonts w:ascii="Arial" w:hAnsi="Arial" w:cs="Arial"/>
          <w:b/>
          <w:sz w:val="24"/>
          <w:szCs w:val="24"/>
        </w:rPr>
        <w:t>Purpose</w:t>
      </w:r>
    </w:p>
    <w:p w:rsidR="00D2261C" w:rsidRDefault="00D2261C" w:rsidP="00D2261C">
      <w:pPr>
        <w:pStyle w:val="ListParagraph"/>
        <w:ind w:left="1080"/>
        <w:rPr>
          <w:rFonts w:ascii="Arial" w:hAnsi="Arial" w:cs="Arial"/>
          <w:sz w:val="24"/>
          <w:szCs w:val="24"/>
        </w:rPr>
      </w:pPr>
    </w:p>
    <w:p w:rsidR="00D2261C" w:rsidRDefault="00D2261C" w:rsidP="00D2261C">
      <w:pPr>
        <w:pStyle w:val="ListParagraph"/>
        <w:ind w:left="1080"/>
        <w:rPr>
          <w:rFonts w:ascii="Arial" w:hAnsi="Arial" w:cs="Arial"/>
          <w:sz w:val="24"/>
          <w:szCs w:val="24"/>
        </w:rPr>
      </w:pPr>
      <w:r>
        <w:rPr>
          <w:rFonts w:ascii="Arial" w:hAnsi="Arial" w:cs="Arial"/>
          <w:sz w:val="24"/>
          <w:szCs w:val="24"/>
        </w:rPr>
        <w:t>It is the purpose of this chapter to provide a speedy remedy for small claims and to promote a forum in which such claims may be heard and disposed of without the necessity of a formal trial.</w:t>
      </w:r>
      <w:r w:rsidR="006B57B6">
        <w:rPr>
          <w:rFonts w:ascii="Arial" w:hAnsi="Arial" w:cs="Arial"/>
          <w:sz w:val="24"/>
          <w:szCs w:val="24"/>
        </w:rPr>
        <w:t xml:space="preserve"> (25-35-501, MCA)</w:t>
      </w:r>
    </w:p>
    <w:p w:rsidR="00D2261C" w:rsidRDefault="00D2261C" w:rsidP="00D2261C">
      <w:pPr>
        <w:pStyle w:val="ListParagraph"/>
        <w:ind w:left="1080"/>
        <w:rPr>
          <w:rFonts w:ascii="Arial" w:hAnsi="Arial" w:cs="Arial"/>
          <w:sz w:val="24"/>
          <w:szCs w:val="24"/>
        </w:rPr>
      </w:pPr>
    </w:p>
    <w:p w:rsidR="00D2261C" w:rsidRPr="00D2261C" w:rsidRDefault="00D2261C" w:rsidP="00D2261C">
      <w:pPr>
        <w:pStyle w:val="ListParagraph"/>
        <w:numPr>
          <w:ilvl w:val="0"/>
          <w:numId w:val="1"/>
        </w:numPr>
        <w:rPr>
          <w:rFonts w:ascii="Arial" w:hAnsi="Arial" w:cs="Arial"/>
          <w:sz w:val="24"/>
          <w:szCs w:val="24"/>
        </w:rPr>
      </w:pPr>
      <w:r>
        <w:rPr>
          <w:rFonts w:ascii="Arial" w:hAnsi="Arial" w:cs="Arial"/>
          <w:b/>
          <w:sz w:val="24"/>
          <w:szCs w:val="24"/>
        </w:rPr>
        <w:t>Jurisdiction – Venue</w:t>
      </w:r>
    </w:p>
    <w:p w:rsidR="00D2261C" w:rsidRDefault="00D2261C" w:rsidP="00D2261C">
      <w:pPr>
        <w:ind w:left="1080"/>
        <w:rPr>
          <w:rFonts w:ascii="Arial" w:hAnsi="Arial" w:cs="Arial"/>
          <w:sz w:val="24"/>
          <w:szCs w:val="24"/>
        </w:rPr>
      </w:pPr>
      <w:r>
        <w:rPr>
          <w:rFonts w:ascii="Arial" w:hAnsi="Arial" w:cs="Arial"/>
          <w:sz w:val="24"/>
          <w:szCs w:val="24"/>
        </w:rPr>
        <w:t>Jurisdiction of small claims court is for the recovery of money or specific per</w:t>
      </w:r>
      <w:r w:rsidR="00E04238">
        <w:rPr>
          <w:rFonts w:ascii="Arial" w:hAnsi="Arial" w:cs="Arial"/>
          <w:sz w:val="24"/>
          <w:szCs w:val="24"/>
        </w:rPr>
        <w:t>sonal property, not exceeding $7</w:t>
      </w:r>
      <w:r w:rsidR="006C3F05">
        <w:rPr>
          <w:rFonts w:ascii="Arial" w:hAnsi="Arial" w:cs="Arial"/>
          <w:sz w:val="24"/>
          <w:szCs w:val="24"/>
        </w:rPr>
        <w:t>,000</w:t>
      </w:r>
      <w:r>
        <w:rPr>
          <w:rFonts w:ascii="Arial" w:hAnsi="Arial" w:cs="Arial"/>
          <w:sz w:val="24"/>
          <w:szCs w:val="24"/>
        </w:rPr>
        <w:t>, exclusive of costs</w:t>
      </w:r>
      <w:r w:rsidR="006C3F05">
        <w:rPr>
          <w:rFonts w:ascii="Arial" w:hAnsi="Arial" w:cs="Arial"/>
          <w:sz w:val="24"/>
          <w:szCs w:val="24"/>
        </w:rPr>
        <w:t>. T</w:t>
      </w:r>
      <w:r>
        <w:rPr>
          <w:rFonts w:ascii="Arial" w:hAnsi="Arial" w:cs="Arial"/>
          <w:sz w:val="24"/>
          <w:szCs w:val="24"/>
        </w:rPr>
        <w:t xml:space="preserve">he Defendant </w:t>
      </w:r>
      <w:r w:rsidR="006C3F05">
        <w:rPr>
          <w:rFonts w:ascii="Arial" w:hAnsi="Arial" w:cs="Arial"/>
          <w:sz w:val="24"/>
          <w:szCs w:val="24"/>
        </w:rPr>
        <w:t xml:space="preserve">must </w:t>
      </w:r>
      <w:r>
        <w:rPr>
          <w:rFonts w:ascii="Arial" w:hAnsi="Arial" w:cs="Arial"/>
          <w:sz w:val="24"/>
          <w:szCs w:val="24"/>
        </w:rPr>
        <w:t>be served within the county where filing occurs.</w:t>
      </w:r>
      <w:r w:rsidR="007B507E">
        <w:rPr>
          <w:rFonts w:ascii="Arial" w:hAnsi="Arial" w:cs="Arial"/>
          <w:sz w:val="24"/>
          <w:szCs w:val="24"/>
        </w:rPr>
        <w:t xml:space="preserve">  (25-35-502 MCA.)</w:t>
      </w:r>
    </w:p>
    <w:p w:rsidR="0055176F" w:rsidRDefault="0055176F" w:rsidP="00D2261C">
      <w:pPr>
        <w:ind w:left="1080"/>
        <w:rPr>
          <w:rFonts w:ascii="Arial" w:hAnsi="Arial" w:cs="Arial"/>
          <w:sz w:val="24"/>
          <w:szCs w:val="24"/>
        </w:rPr>
      </w:pPr>
      <w:r>
        <w:rPr>
          <w:rFonts w:ascii="Arial" w:hAnsi="Arial" w:cs="Arial"/>
          <w:sz w:val="24"/>
          <w:szCs w:val="24"/>
        </w:rPr>
        <w:t>A claim must be a fixed amount, like a balance on a bill or another easily determined amount previously agreed upon by the parties.</w:t>
      </w:r>
      <w:r w:rsidR="006C3F05">
        <w:rPr>
          <w:rFonts w:ascii="Arial" w:hAnsi="Arial" w:cs="Arial"/>
          <w:sz w:val="24"/>
          <w:szCs w:val="24"/>
        </w:rPr>
        <w:t xml:space="preserve"> </w:t>
      </w:r>
    </w:p>
    <w:p w:rsidR="007B507E" w:rsidRDefault="00D2261C" w:rsidP="007B507E">
      <w:pPr>
        <w:ind w:left="1080"/>
        <w:rPr>
          <w:rFonts w:ascii="Arial" w:hAnsi="Arial" w:cs="Arial"/>
          <w:sz w:val="24"/>
          <w:szCs w:val="24"/>
        </w:rPr>
      </w:pPr>
      <w:r>
        <w:rPr>
          <w:rFonts w:ascii="Arial" w:hAnsi="Arial" w:cs="Arial"/>
          <w:sz w:val="24"/>
          <w:szCs w:val="24"/>
        </w:rPr>
        <w:t>Interpleader actions filed in sma</w:t>
      </w:r>
      <w:r w:rsidR="007B507E">
        <w:rPr>
          <w:rFonts w:ascii="Arial" w:hAnsi="Arial" w:cs="Arial"/>
          <w:sz w:val="24"/>
          <w:szCs w:val="24"/>
        </w:rPr>
        <w:t>ll claims court cannot exceed $7</w:t>
      </w:r>
      <w:r>
        <w:rPr>
          <w:rFonts w:ascii="Arial" w:hAnsi="Arial" w:cs="Arial"/>
          <w:sz w:val="24"/>
          <w:szCs w:val="24"/>
        </w:rPr>
        <w:t>,000.</w:t>
      </w:r>
      <w:r w:rsidR="007B507E">
        <w:rPr>
          <w:rFonts w:ascii="Arial" w:hAnsi="Arial" w:cs="Arial"/>
          <w:sz w:val="24"/>
          <w:szCs w:val="24"/>
        </w:rPr>
        <w:t xml:space="preserve">  (25-35-502</w:t>
      </w:r>
      <w:r w:rsidR="006C3F05">
        <w:rPr>
          <w:rFonts w:ascii="Arial" w:hAnsi="Arial" w:cs="Arial"/>
          <w:sz w:val="24"/>
          <w:szCs w:val="24"/>
        </w:rPr>
        <w:t>,</w:t>
      </w:r>
      <w:r w:rsidR="007B507E">
        <w:rPr>
          <w:rFonts w:ascii="Arial" w:hAnsi="Arial" w:cs="Arial"/>
          <w:sz w:val="24"/>
          <w:szCs w:val="24"/>
        </w:rPr>
        <w:t xml:space="preserve"> MCA.)</w:t>
      </w:r>
    </w:p>
    <w:p w:rsidR="00446173" w:rsidRDefault="00446173" w:rsidP="00D2261C">
      <w:pPr>
        <w:ind w:left="1080"/>
        <w:rPr>
          <w:rFonts w:ascii="Arial" w:hAnsi="Arial" w:cs="Arial"/>
          <w:sz w:val="24"/>
          <w:szCs w:val="24"/>
        </w:rPr>
      </w:pPr>
      <w:r>
        <w:rPr>
          <w:rFonts w:ascii="Arial" w:hAnsi="Arial" w:cs="Arial"/>
          <w:sz w:val="24"/>
          <w:szCs w:val="24"/>
        </w:rPr>
        <w:t>The</w:t>
      </w:r>
      <w:r w:rsidR="006C3F05">
        <w:rPr>
          <w:rFonts w:ascii="Arial" w:hAnsi="Arial" w:cs="Arial"/>
          <w:sz w:val="24"/>
          <w:szCs w:val="24"/>
        </w:rPr>
        <w:t xml:space="preserve"> proper</w:t>
      </w:r>
      <w:r>
        <w:rPr>
          <w:rFonts w:ascii="Arial" w:hAnsi="Arial" w:cs="Arial"/>
          <w:sz w:val="24"/>
          <w:szCs w:val="24"/>
        </w:rPr>
        <w:t xml:space="preserve"> venue for </w:t>
      </w:r>
      <w:r w:rsidR="006C3F05">
        <w:rPr>
          <w:rFonts w:ascii="Arial" w:hAnsi="Arial" w:cs="Arial"/>
          <w:sz w:val="24"/>
          <w:szCs w:val="24"/>
        </w:rPr>
        <w:t xml:space="preserve">a </w:t>
      </w:r>
      <w:r>
        <w:rPr>
          <w:rFonts w:ascii="Arial" w:hAnsi="Arial" w:cs="Arial"/>
          <w:sz w:val="24"/>
          <w:szCs w:val="24"/>
        </w:rPr>
        <w:t>small claims court</w:t>
      </w:r>
      <w:r w:rsidR="006C3F05">
        <w:rPr>
          <w:rFonts w:ascii="Arial" w:hAnsi="Arial" w:cs="Arial"/>
          <w:sz w:val="24"/>
          <w:szCs w:val="24"/>
        </w:rPr>
        <w:t xml:space="preserve"> case is the same as any venue in a Justice Court civil case. </w:t>
      </w:r>
      <w:r w:rsidR="00360FDE">
        <w:rPr>
          <w:rFonts w:ascii="Arial" w:hAnsi="Arial" w:cs="Arial"/>
          <w:sz w:val="24"/>
          <w:szCs w:val="24"/>
        </w:rPr>
        <w:t>V</w:t>
      </w:r>
      <w:r w:rsidR="006C3F05">
        <w:rPr>
          <w:rFonts w:ascii="Arial" w:hAnsi="Arial" w:cs="Arial"/>
          <w:sz w:val="24"/>
          <w:szCs w:val="24"/>
        </w:rPr>
        <w:t>enue is proper in the county where a defendant resides</w:t>
      </w:r>
      <w:r w:rsidR="00360FDE">
        <w:rPr>
          <w:rFonts w:ascii="Arial" w:hAnsi="Arial" w:cs="Arial"/>
          <w:sz w:val="24"/>
          <w:szCs w:val="24"/>
        </w:rPr>
        <w:t xml:space="preserve">. Note: A MT </w:t>
      </w:r>
      <w:r w:rsidR="006C3F05">
        <w:rPr>
          <w:rFonts w:ascii="Arial" w:hAnsi="Arial" w:cs="Arial"/>
          <w:sz w:val="24"/>
          <w:szCs w:val="24"/>
        </w:rPr>
        <w:t>corporation</w:t>
      </w:r>
      <w:r w:rsidR="00360FDE">
        <w:rPr>
          <w:rFonts w:ascii="Arial" w:hAnsi="Arial" w:cs="Arial"/>
          <w:sz w:val="24"/>
          <w:szCs w:val="24"/>
        </w:rPr>
        <w:t xml:space="preserve"> is </w:t>
      </w:r>
      <w:r w:rsidR="006C3F05">
        <w:rPr>
          <w:rFonts w:ascii="Arial" w:hAnsi="Arial" w:cs="Arial"/>
          <w:sz w:val="24"/>
          <w:szCs w:val="24"/>
        </w:rPr>
        <w:t xml:space="preserve">resident of the county </w:t>
      </w:r>
      <w:r w:rsidR="00360FDE">
        <w:rPr>
          <w:rFonts w:ascii="Arial" w:hAnsi="Arial" w:cs="Arial"/>
          <w:sz w:val="24"/>
          <w:szCs w:val="24"/>
        </w:rPr>
        <w:t xml:space="preserve">of its </w:t>
      </w:r>
      <w:r w:rsidR="006C3F05">
        <w:rPr>
          <w:rFonts w:ascii="Arial" w:hAnsi="Arial" w:cs="Arial"/>
          <w:sz w:val="24"/>
          <w:szCs w:val="24"/>
        </w:rPr>
        <w:t>place of business</w:t>
      </w:r>
      <w:r w:rsidR="00360FDE">
        <w:rPr>
          <w:rFonts w:ascii="Arial" w:hAnsi="Arial" w:cs="Arial"/>
          <w:sz w:val="24"/>
          <w:szCs w:val="24"/>
        </w:rPr>
        <w:t>. Venue may also be proper in the county where a contract is to be performed.</w:t>
      </w:r>
      <w:r w:rsidR="006C3F05">
        <w:rPr>
          <w:rFonts w:ascii="Arial" w:hAnsi="Arial" w:cs="Arial"/>
          <w:sz w:val="24"/>
          <w:szCs w:val="24"/>
        </w:rPr>
        <w:t xml:space="preserve"> (See 25-35-504, MCA &amp; Rule 3, Mont. Justice Court &amp; City Court Rules Civ. Proc.)</w:t>
      </w:r>
    </w:p>
    <w:p w:rsidR="00D2261C" w:rsidRDefault="00D2261C" w:rsidP="00D2261C">
      <w:pPr>
        <w:ind w:left="1080"/>
        <w:rPr>
          <w:rFonts w:ascii="Arial" w:hAnsi="Arial" w:cs="Arial"/>
          <w:sz w:val="24"/>
          <w:szCs w:val="24"/>
        </w:rPr>
      </w:pPr>
      <w:r>
        <w:rPr>
          <w:rFonts w:ascii="Arial" w:hAnsi="Arial" w:cs="Arial"/>
          <w:sz w:val="24"/>
          <w:szCs w:val="24"/>
        </w:rPr>
        <w:t xml:space="preserve">There </w:t>
      </w:r>
      <w:r w:rsidR="006B57B6">
        <w:rPr>
          <w:rFonts w:ascii="Arial" w:hAnsi="Arial" w:cs="Arial"/>
          <w:sz w:val="24"/>
          <w:szCs w:val="24"/>
        </w:rPr>
        <w:t>is no small claims division in Municipal or City C</w:t>
      </w:r>
      <w:r>
        <w:rPr>
          <w:rFonts w:ascii="Arial" w:hAnsi="Arial" w:cs="Arial"/>
          <w:sz w:val="24"/>
          <w:szCs w:val="24"/>
        </w:rPr>
        <w:t>ourts.</w:t>
      </w:r>
    </w:p>
    <w:p w:rsidR="00D2261C" w:rsidRPr="00D2261C" w:rsidRDefault="00D2261C" w:rsidP="00D2261C">
      <w:pPr>
        <w:pStyle w:val="ListParagraph"/>
        <w:numPr>
          <w:ilvl w:val="0"/>
          <w:numId w:val="1"/>
        </w:numPr>
        <w:rPr>
          <w:rFonts w:ascii="Arial" w:hAnsi="Arial" w:cs="Arial"/>
          <w:sz w:val="24"/>
          <w:szCs w:val="24"/>
        </w:rPr>
      </w:pPr>
      <w:r>
        <w:rPr>
          <w:rFonts w:ascii="Arial" w:hAnsi="Arial" w:cs="Arial"/>
          <w:b/>
          <w:sz w:val="24"/>
          <w:szCs w:val="24"/>
        </w:rPr>
        <w:t>Commencement of Action</w:t>
      </w:r>
    </w:p>
    <w:p w:rsidR="00D2261C" w:rsidRDefault="00446173" w:rsidP="00D2261C">
      <w:pPr>
        <w:ind w:left="1080"/>
        <w:rPr>
          <w:rFonts w:ascii="Arial" w:hAnsi="Arial" w:cs="Arial"/>
          <w:sz w:val="24"/>
          <w:szCs w:val="24"/>
        </w:rPr>
      </w:pPr>
      <w:r>
        <w:rPr>
          <w:rFonts w:ascii="Arial" w:hAnsi="Arial" w:cs="Arial"/>
          <w:sz w:val="24"/>
          <w:szCs w:val="24"/>
        </w:rPr>
        <w:t>A small claims action begins</w:t>
      </w:r>
      <w:r w:rsidR="00D2261C">
        <w:rPr>
          <w:rFonts w:ascii="Arial" w:hAnsi="Arial" w:cs="Arial"/>
          <w:sz w:val="24"/>
          <w:szCs w:val="24"/>
        </w:rPr>
        <w:t xml:space="preserve"> when a person appears before the judge or the clerk and executes a </w:t>
      </w:r>
      <w:r w:rsidR="00D2261C">
        <w:rPr>
          <w:rFonts w:ascii="Arial" w:hAnsi="Arial" w:cs="Arial"/>
          <w:sz w:val="24"/>
          <w:szCs w:val="24"/>
          <w:u w:val="single"/>
        </w:rPr>
        <w:t>sworn complaint</w:t>
      </w:r>
      <w:r w:rsidR="006C3F05">
        <w:rPr>
          <w:rFonts w:ascii="Arial" w:hAnsi="Arial" w:cs="Arial"/>
          <w:sz w:val="24"/>
          <w:szCs w:val="24"/>
        </w:rPr>
        <w:t xml:space="preserve">. </w:t>
      </w:r>
      <w:r w:rsidR="00D2261C">
        <w:rPr>
          <w:rFonts w:ascii="Arial" w:hAnsi="Arial" w:cs="Arial"/>
          <w:sz w:val="24"/>
          <w:szCs w:val="24"/>
        </w:rPr>
        <w:t>The judge or clerk shall assist in the preparation of the complaint.</w:t>
      </w:r>
    </w:p>
    <w:p w:rsidR="00D2261C" w:rsidRDefault="00D2261C" w:rsidP="00D2261C">
      <w:pPr>
        <w:ind w:left="1080"/>
        <w:rPr>
          <w:rFonts w:ascii="Arial" w:hAnsi="Arial" w:cs="Arial"/>
          <w:sz w:val="24"/>
          <w:szCs w:val="24"/>
        </w:rPr>
      </w:pPr>
      <w:r>
        <w:rPr>
          <w:rFonts w:ascii="Arial" w:hAnsi="Arial" w:cs="Arial"/>
          <w:sz w:val="24"/>
          <w:szCs w:val="24"/>
        </w:rPr>
        <w:t xml:space="preserve">The complaint, order of court, and </w:t>
      </w:r>
      <w:r w:rsidR="00360FDE">
        <w:rPr>
          <w:rFonts w:ascii="Arial" w:hAnsi="Arial" w:cs="Arial"/>
          <w:sz w:val="24"/>
          <w:szCs w:val="24"/>
        </w:rPr>
        <w:t xml:space="preserve">the </w:t>
      </w:r>
      <w:r>
        <w:rPr>
          <w:rFonts w:ascii="Arial" w:hAnsi="Arial" w:cs="Arial"/>
          <w:sz w:val="24"/>
          <w:szCs w:val="24"/>
        </w:rPr>
        <w:t>notice to Defendant will set forth the date for the Defendant’s appearance</w:t>
      </w:r>
      <w:r w:rsidR="00360FDE">
        <w:rPr>
          <w:rFonts w:ascii="Arial" w:hAnsi="Arial" w:cs="Arial"/>
          <w:sz w:val="24"/>
          <w:szCs w:val="24"/>
        </w:rPr>
        <w:t>, which is also the date of the hearing</w:t>
      </w:r>
      <w:r>
        <w:rPr>
          <w:rFonts w:ascii="Arial" w:hAnsi="Arial" w:cs="Arial"/>
          <w:sz w:val="24"/>
          <w:szCs w:val="24"/>
        </w:rPr>
        <w:t xml:space="preserve">.  The Defendant </w:t>
      </w:r>
      <w:r>
        <w:rPr>
          <w:rFonts w:ascii="Arial" w:hAnsi="Arial" w:cs="Arial"/>
          <w:sz w:val="24"/>
          <w:szCs w:val="24"/>
          <w:u w:val="single"/>
        </w:rPr>
        <w:t>must have</w:t>
      </w:r>
      <w:r>
        <w:rPr>
          <w:rFonts w:ascii="Arial" w:hAnsi="Arial" w:cs="Arial"/>
          <w:sz w:val="24"/>
          <w:szCs w:val="24"/>
        </w:rPr>
        <w:t xml:space="preserve"> at least five (5) </w:t>
      </w:r>
      <w:proofErr w:type="spellStart"/>
      <w:r>
        <w:rPr>
          <w:rFonts w:ascii="Arial" w:hAnsi="Arial" w:cs="Arial"/>
          <w:sz w:val="24"/>
          <w:szCs w:val="24"/>
        </w:rPr>
        <w:t>days notice</w:t>
      </w:r>
      <w:proofErr w:type="spellEnd"/>
      <w:r>
        <w:rPr>
          <w:rFonts w:ascii="Arial" w:hAnsi="Arial" w:cs="Arial"/>
          <w:sz w:val="24"/>
          <w:szCs w:val="24"/>
        </w:rPr>
        <w:t xml:space="preserve"> of the hearing, or a new appearance date must be set.</w:t>
      </w:r>
    </w:p>
    <w:p w:rsidR="002830F3" w:rsidRPr="002830F3" w:rsidRDefault="003803AA" w:rsidP="002830F3">
      <w:pPr>
        <w:pStyle w:val="ListParagraph"/>
        <w:numPr>
          <w:ilvl w:val="0"/>
          <w:numId w:val="1"/>
        </w:numPr>
        <w:rPr>
          <w:rFonts w:ascii="Arial" w:hAnsi="Arial" w:cs="Arial"/>
          <w:sz w:val="24"/>
          <w:szCs w:val="24"/>
        </w:rPr>
      </w:pPr>
      <w:r w:rsidRPr="002830F3">
        <w:rPr>
          <w:rFonts w:ascii="Arial" w:hAnsi="Arial" w:cs="Arial"/>
          <w:b/>
          <w:sz w:val="24"/>
          <w:szCs w:val="24"/>
        </w:rPr>
        <w:t>Counterclaim – Removal to Justice Court</w:t>
      </w:r>
    </w:p>
    <w:p w:rsidR="002830F3" w:rsidRDefault="002830F3" w:rsidP="002830F3">
      <w:pPr>
        <w:ind w:left="1050"/>
        <w:rPr>
          <w:rFonts w:ascii="Arial" w:hAnsi="Arial" w:cs="Arial"/>
          <w:sz w:val="24"/>
          <w:szCs w:val="24"/>
        </w:rPr>
      </w:pPr>
      <w:r>
        <w:rPr>
          <w:rFonts w:ascii="Arial" w:hAnsi="Arial" w:cs="Arial"/>
          <w:sz w:val="24"/>
          <w:szCs w:val="24"/>
        </w:rPr>
        <w:t xml:space="preserve">The Defendant may assert a counterclaim against the Plaintiff arising out of   the same occurrence or transaction that is the subject of the Plaintiff’s claim.  The counterclaim </w:t>
      </w:r>
      <w:r>
        <w:rPr>
          <w:rFonts w:ascii="Arial" w:hAnsi="Arial" w:cs="Arial"/>
          <w:sz w:val="24"/>
          <w:szCs w:val="24"/>
          <w:u w:val="single"/>
        </w:rPr>
        <w:t>must be sworn to</w:t>
      </w:r>
      <w:r>
        <w:rPr>
          <w:rFonts w:ascii="Arial" w:hAnsi="Arial" w:cs="Arial"/>
          <w:sz w:val="24"/>
          <w:szCs w:val="24"/>
        </w:rPr>
        <w:t xml:space="preserve">, before the court and served on the Plaintiff </w:t>
      </w:r>
      <w:r>
        <w:rPr>
          <w:rFonts w:ascii="Arial" w:hAnsi="Arial" w:cs="Arial"/>
          <w:sz w:val="24"/>
          <w:szCs w:val="24"/>
          <w:u w:val="single"/>
        </w:rPr>
        <w:t>not less than</w:t>
      </w:r>
      <w:r>
        <w:rPr>
          <w:rFonts w:ascii="Arial" w:hAnsi="Arial" w:cs="Arial"/>
          <w:sz w:val="24"/>
          <w:szCs w:val="24"/>
        </w:rPr>
        <w:t xml:space="preserve"> 72 hours before the hearing date.  The counterclaim cannot exceed $6,500, exclusive of costs.</w:t>
      </w:r>
    </w:p>
    <w:p w:rsidR="002830F3" w:rsidRDefault="002830F3" w:rsidP="002830F3">
      <w:pPr>
        <w:ind w:left="1050"/>
        <w:rPr>
          <w:rFonts w:ascii="Arial" w:hAnsi="Arial" w:cs="Arial"/>
          <w:sz w:val="24"/>
          <w:szCs w:val="24"/>
        </w:rPr>
      </w:pPr>
      <w:r>
        <w:rPr>
          <w:rFonts w:ascii="Arial" w:hAnsi="Arial" w:cs="Arial"/>
          <w:sz w:val="24"/>
          <w:szCs w:val="24"/>
        </w:rPr>
        <w:lastRenderedPageBreak/>
        <w:t xml:space="preserve">The Defendant may request that the small claims action be transferred to the civil division of the Justice Court. No fee is required for removal. The notice to remove </w:t>
      </w:r>
      <w:r>
        <w:rPr>
          <w:rFonts w:ascii="Arial" w:hAnsi="Arial" w:cs="Arial"/>
          <w:sz w:val="24"/>
          <w:szCs w:val="24"/>
          <w:u w:val="single"/>
        </w:rPr>
        <w:t>must be filed within 10 days</w:t>
      </w:r>
      <w:r>
        <w:rPr>
          <w:rFonts w:ascii="Arial" w:hAnsi="Arial" w:cs="Arial"/>
          <w:sz w:val="24"/>
          <w:szCs w:val="24"/>
        </w:rPr>
        <w:t xml:space="preserve"> after service on the Defendant of the complaint and order.</w:t>
      </w:r>
    </w:p>
    <w:p w:rsidR="002830F3" w:rsidRDefault="002830F3" w:rsidP="002830F3">
      <w:pPr>
        <w:pStyle w:val="ListParagraph"/>
        <w:ind w:left="1080"/>
        <w:rPr>
          <w:rFonts w:ascii="Arial" w:hAnsi="Arial" w:cs="Arial"/>
          <w:sz w:val="24"/>
          <w:szCs w:val="24"/>
        </w:rPr>
      </w:pPr>
    </w:p>
    <w:p w:rsidR="002830F3" w:rsidRDefault="002830F3" w:rsidP="002830F3">
      <w:pPr>
        <w:pStyle w:val="ListParagraph"/>
        <w:numPr>
          <w:ilvl w:val="0"/>
          <w:numId w:val="1"/>
        </w:numPr>
        <w:rPr>
          <w:rFonts w:ascii="Arial" w:hAnsi="Arial" w:cs="Arial"/>
          <w:sz w:val="24"/>
          <w:szCs w:val="24"/>
        </w:rPr>
      </w:pPr>
      <w:r>
        <w:rPr>
          <w:rFonts w:ascii="Arial" w:hAnsi="Arial" w:cs="Arial"/>
          <w:b/>
          <w:sz w:val="24"/>
          <w:szCs w:val="24"/>
        </w:rPr>
        <w:t>Interpleader Actions</w:t>
      </w:r>
    </w:p>
    <w:p w:rsidR="002830F3" w:rsidRDefault="002830F3" w:rsidP="002830F3">
      <w:pPr>
        <w:pStyle w:val="ListParagraph"/>
        <w:ind w:left="1080"/>
        <w:rPr>
          <w:rFonts w:ascii="Arial" w:hAnsi="Arial" w:cs="Arial"/>
          <w:sz w:val="24"/>
          <w:szCs w:val="24"/>
        </w:rPr>
      </w:pPr>
    </w:p>
    <w:p w:rsidR="002830F3" w:rsidRDefault="002830F3" w:rsidP="002830F3">
      <w:pPr>
        <w:pStyle w:val="ListParagraph"/>
        <w:ind w:left="1080"/>
        <w:rPr>
          <w:rFonts w:ascii="Arial" w:hAnsi="Arial" w:cs="Arial"/>
          <w:sz w:val="24"/>
          <w:szCs w:val="24"/>
        </w:rPr>
      </w:pPr>
      <w:r>
        <w:rPr>
          <w:rFonts w:ascii="Arial" w:hAnsi="Arial" w:cs="Arial"/>
          <w:sz w:val="24"/>
          <w:szCs w:val="24"/>
        </w:rPr>
        <w:t>Interpleader actions may be filed by persons holding money or property belonging to someone else, when more than one person may have a legitimate claim to the money or property. For example, an escrow company may hold earnest money deposited by a party buying real estate. If the transaction is not completed, the contract may indicate who should receive the earnest money under the circumstances. The escrow company usually does not want to be responsible for deciding which party gets the funds, however, because a court might later decide the escrow company chose the wrong party. So, the escrow company can deposit the funds with the Court and file an interpleader action naming the Buyer and the Seller as defendants. At the hearing, the Buyer and Seller present evidence as to which of them should receive the funds, and the Court decides the issue.</w:t>
      </w:r>
    </w:p>
    <w:p w:rsidR="002830F3" w:rsidRDefault="002830F3" w:rsidP="002830F3">
      <w:pPr>
        <w:pStyle w:val="ListParagraph"/>
        <w:ind w:left="1080"/>
        <w:rPr>
          <w:rFonts w:ascii="Arial" w:hAnsi="Arial" w:cs="Arial"/>
          <w:sz w:val="24"/>
          <w:szCs w:val="24"/>
        </w:rPr>
      </w:pPr>
    </w:p>
    <w:p w:rsidR="002830F3" w:rsidRPr="00360FDE" w:rsidRDefault="002830F3" w:rsidP="002830F3">
      <w:pPr>
        <w:pStyle w:val="ListParagraph"/>
        <w:numPr>
          <w:ilvl w:val="0"/>
          <w:numId w:val="2"/>
        </w:numPr>
        <w:rPr>
          <w:rFonts w:ascii="Arial" w:hAnsi="Arial" w:cs="Arial"/>
          <w:b/>
          <w:sz w:val="24"/>
          <w:szCs w:val="24"/>
        </w:rPr>
      </w:pPr>
      <w:r w:rsidRPr="00360FDE">
        <w:rPr>
          <w:rFonts w:ascii="Arial" w:hAnsi="Arial" w:cs="Arial"/>
          <w:b/>
          <w:sz w:val="24"/>
          <w:szCs w:val="24"/>
        </w:rPr>
        <w:t xml:space="preserve">Removal </w:t>
      </w:r>
      <w:r>
        <w:rPr>
          <w:rFonts w:ascii="Arial" w:hAnsi="Arial" w:cs="Arial"/>
          <w:b/>
          <w:sz w:val="24"/>
          <w:szCs w:val="24"/>
        </w:rPr>
        <w:t>f</w:t>
      </w:r>
      <w:r w:rsidRPr="00360FDE">
        <w:rPr>
          <w:rFonts w:ascii="Arial" w:hAnsi="Arial" w:cs="Arial"/>
          <w:b/>
          <w:sz w:val="24"/>
          <w:szCs w:val="24"/>
        </w:rPr>
        <w:t>rom District Court to</w:t>
      </w:r>
      <w:r>
        <w:rPr>
          <w:rFonts w:ascii="Arial" w:hAnsi="Arial" w:cs="Arial"/>
          <w:b/>
          <w:sz w:val="24"/>
          <w:szCs w:val="24"/>
        </w:rPr>
        <w:t xml:space="preserve"> the</w:t>
      </w:r>
      <w:r w:rsidRPr="00360FDE">
        <w:rPr>
          <w:rFonts w:ascii="Arial" w:hAnsi="Arial" w:cs="Arial"/>
          <w:b/>
          <w:sz w:val="24"/>
          <w:szCs w:val="24"/>
        </w:rPr>
        <w:t xml:space="preserve"> Small Claims Division</w:t>
      </w:r>
    </w:p>
    <w:p w:rsidR="002830F3" w:rsidRDefault="002830F3" w:rsidP="002830F3">
      <w:pPr>
        <w:pStyle w:val="ListParagraph"/>
        <w:ind w:left="1080"/>
        <w:rPr>
          <w:rFonts w:ascii="Arial" w:hAnsi="Arial" w:cs="Arial"/>
          <w:sz w:val="24"/>
          <w:szCs w:val="24"/>
        </w:rPr>
      </w:pPr>
    </w:p>
    <w:p w:rsidR="002830F3" w:rsidRPr="002830F3" w:rsidRDefault="002830F3" w:rsidP="002830F3">
      <w:pPr>
        <w:pStyle w:val="ListParagraph"/>
        <w:ind w:left="1080"/>
        <w:rPr>
          <w:rFonts w:ascii="Arial" w:hAnsi="Arial" w:cs="Arial"/>
          <w:sz w:val="24"/>
          <w:szCs w:val="24"/>
        </w:rPr>
      </w:pPr>
      <w:r>
        <w:rPr>
          <w:rFonts w:ascii="Arial" w:hAnsi="Arial" w:cs="Arial"/>
          <w:sz w:val="24"/>
          <w:szCs w:val="24"/>
        </w:rPr>
        <w:t>District Court can remove cases filed in District Court to the Small Claims Division of the Justice Court, so long as the amount of the claim does not exceed $7,000. (25-35-503, MCA)</w:t>
      </w:r>
      <w:r w:rsidRPr="002830F3">
        <w:rPr>
          <w:rFonts w:ascii="Arial" w:hAnsi="Arial" w:cs="Arial"/>
          <w:b/>
          <w:sz w:val="24"/>
          <w:szCs w:val="24"/>
        </w:rPr>
        <w:t xml:space="preserve"> </w:t>
      </w:r>
    </w:p>
    <w:p w:rsidR="002830F3" w:rsidRDefault="002830F3" w:rsidP="002830F3">
      <w:pPr>
        <w:pStyle w:val="ListParagraph"/>
        <w:ind w:left="1080"/>
        <w:rPr>
          <w:rFonts w:ascii="Arial" w:hAnsi="Arial" w:cs="Arial"/>
          <w:b/>
          <w:sz w:val="24"/>
          <w:szCs w:val="24"/>
        </w:rPr>
      </w:pPr>
      <w:r>
        <w:rPr>
          <w:rFonts w:ascii="Arial" w:hAnsi="Arial" w:cs="Arial"/>
          <w:b/>
          <w:sz w:val="24"/>
          <w:szCs w:val="24"/>
        </w:rPr>
        <w:t xml:space="preserve"> </w:t>
      </w:r>
    </w:p>
    <w:p w:rsidR="003803AA" w:rsidRPr="00360FDE" w:rsidRDefault="003803AA" w:rsidP="003803AA">
      <w:pPr>
        <w:pStyle w:val="ListParagraph"/>
        <w:numPr>
          <w:ilvl w:val="0"/>
          <w:numId w:val="2"/>
        </w:numPr>
        <w:rPr>
          <w:rFonts w:ascii="Arial" w:hAnsi="Arial" w:cs="Arial"/>
          <w:b/>
          <w:sz w:val="24"/>
          <w:szCs w:val="24"/>
        </w:rPr>
      </w:pPr>
      <w:r w:rsidRPr="00360FDE">
        <w:rPr>
          <w:rFonts w:ascii="Arial" w:hAnsi="Arial" w:cs="Arial"/>
          <w:b/>
          <w:sz w:val="24"/>
          <w:szCs w:val="24"/>
        </w:rPr>
        <w:t>Trial – Judgement – Appeal</w:t>
      </w:r>
    </w:p>
    <w:p w:rsidR="003803AA" w:rsidRDefault="003803AA" w:rsidP="003803AA">
      <w:pPr>
        <w:ind w:left="1080"/>
        <w:rPr>
          <w:rFonts w:ascii="Arial" w:hAnsi="Arial" w:cs="Arial"/>
          <w:sz w:val="24"/>
          <w:szCs w:val="24"/>
        </w:rPr>
      </w:pPr>
      <w:r>
        <w:rPr>
          <w:rFonts w:ascii="Arial" w:hAnsi="Arial" w:cs="Arial"/>
          <w:sz w:val="24"/>
          <w:szCs w:val="24"/>
        </w:rPr>
        <w:t>The hearing and disposition of the small claims action shall be informal.  Evidence and witnesses will be heard in the same manner as ot</w:t>
      </w:r>
      <w:r w:rsidR="00360FDE">
        <w:rPr>
          <w:rFonts w:ascii="Arial" w:hAnsi="Arial" w:cs="Arial"/>
          <w:sz w:val="24"/>
          <w:szCs w:val="24"/>
        </w:rPr>
        <w:t>her civil actions in a Justice C</w:t>
      </w:r>
      <w:r>
        <w:rPr>
          <w:rFonts w:ascii="Arial" w:hAnsi="Arial" w:cs="Arial"/>
          <w:sz w:val="24"/>
          <w:szCs w:val="24"/>
        </w:rPr>
        <w:t xml:space="preserve">ourt. All small claims must be recorded either electronically or </w:t>
      </w:r>
      <w:proofErr w:type="spellStart"/>
      <w:r>
        <w:rPr>
          <w:rFonts w:ascii="Arial" w:hAnsi="Arial" w:cs="Arial"/>
          <w:sz w:val="24"/>
          <w:szCs w:val="24"/>
        </w:rPr>
        <w:t>stenographically</w:t>
      </w:r>
      <w:proofErr w:type="spellEnd"/>
      <w:r>
        <w:rPr>
          <w:rFonts w:ascii="Arial" w:hAnsi="Arial" w:cs="Arial"/>
          <w:sz w:val="24"/>
          <w:szCs w:val="24"/>
        </w:rPr>
        <w:t>.</w:t>
      </w:r>
    </w:p>
    <w:p w:rsidR="003803AA" w:rsidRDefault="003803AA" w:rsidP="003803AA">
      <w:pPr>
        <w:ind w:left="1080"/>
        <w:rPr>
          <w:rFonts w:ascii="Arial" w:hAnsi="Arial" w:cs="Arial"/>
          <w:sz w:val="24"/>
          <w:szCs w:val="24"/>
        </w:rPr>
      </w:pPr>
      <w:r>
        <w:rPr>
          <w:rFonts w:ascii="Arial" w:hAnsi="Arial" w:cs="Arial"/>
          <w:sz w:val="24"/>
          <w:szCs w:val="24"/>
        </w:rPr>
        <w:t xml:space="preserve">At the conclusion of the </w:t>
      </w:r>
      <w:r w:rsidR="00446173">
        <w:rPr>
          <w:rFonts w:ascii="Arial" w:hAnsi="Arial" w:cs="Arial"/>
          <w:sz w:val="24"/>
          <w:szCs w:val="24"/>
        </w:rPr>
        <w:t>case, the justice shall make the</w:t>
      </w:r>
      <w:r w:rsidR="00360FDE">
        <w:rPr>
          <w:rFonts w:ascii="Arial" w:hAnsi="Arial" w:cs="Arial"/>
          <w:sz w:val="24"/>
          <w:szCs w:val="24"/>
        </w:rPr>
        <w:t xml:space="preserve"> findings and enter judgment on the record.</w:t>
      </w:r>
    </w:p>
    <w:p w:rsidR="003803AA" w:rsidRDefault="003803AA" w:rsidP="003803AA">
      <w:pPr>
        <w:ind w:left="1080"/>
        <w:rPr>
          <w:rFonts w:ascii="Arial" w:hAnsi="Arial" w:cs="Arial"/>
          <w:sz w:val="24"/>
          <w:szCs w:val="24"/>
        </w:rPr>
      </w:pPr>
      <w:r>
        <w:rPr>
          <w:rFonts w:ascii="Arial" w:hAnsi="Arial" w:cs="Arial"/>
          <w:sz w:val="24"/>
          <w:szCs w:val="24"/>
        </w:rPr>
        <w:t xml:space="preserve">Either party may appeal to the district court of the county of the small claims action by giving written notice to the court and to the adverse party within ten (10) </w:t>
      </w:r>
      <w:r w:rsidR="00360FDE">
        <w:rPr>
          <w:rFonts w:ascii="Arial" w:hAnsi="Arial" w:cs="Arial"/>
          <w:sz w:val="24"/>
          <w:szCs w:val="24"/>
        </w:rPr>
        <w:t xml:space="preserve">calendar </w:t>
      </w:r>
      <w:r>
        <w:rPr>
          <w:rFonts w:ascii="Arial" w:hAnsi="Arial" w:cs="Arial"/>
          <w:sz w:val="24"/>
          <w:szCs w:val="24"/>
        </w:rPr>
        <w:t xml:space="preserve">days of </w:t>
      </w:r>
      <w:r w:rsidR="00360FDE">
        <w:rPr>
          <w:rFonts w:ascii="Arial" w:hAnsi="Arial" w:cs="Arial"/>
          <w:sz w:val="24"/>
          <w:szCs w:val="24"/>
        </w:rPr>
        <w:t xml:space="preserve">the entry of </w:t>
      </w:r>
      <w:r>
        <w:rPr>
          <w:rFonts w:ascii="Arial" w:hAnsi="Arial" w:cs="Arial"/>
          <w:sz w:val="24"/>
          <w:szCs w:val="24"/>
        </w:rPr>
        <w:t>judgment</w:t>
      </w:r>
      <w:r w:rsidR="00360FDE">
        <w:rPr>
          <w:rFonts w:ascii="Arial" w:hAnsi="Arial" w:cs="Arial"/>
          <w:sz w:val="24"/>
          <w:szCs w:val="24"/>
        </w:rPr>
        <w:t xml:space="preserve">. </w:t>
      </w:r>
      <w:r>
        <w:rPr>
          <w:rFonts w:ascii="Arial" w:hAnsi="Arial" w:cs="Arial"/>
          <w:sz w:val="24"/>
          <w:szCs w:val="24"/>
        </w:rPr>
        <w:t>The appeal is limited to questions of law based on the record of the proceedings in small claims court.</w:t>
      </w:r>
      <w:r w:rsidR="00360FDE">
        <w:rPr>
          <w:rFonts w:ascii="Arial" w:hAnsi="Arial" w:cs="Arial"/>
          <w:sz w:val="24"/>
          <w:szCs w:val="24"/>
        </w:rPr>
        <w:t xml:space="preserve"> There is not a new trial in the District Court on appeal.</w:t>
      </w:r>
    </w:p>
    <w:sectPr w:rsidR="003803AA" w:rsidSect="000708C8">
      <w:footerReference w:type="default" r:id="rId8"/>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8C8" w:rsidRDefault="000708C8" w:rsidP="000708C8">
      <w:pPr>
        <w:spacing w:after="0" w:line="240" w:lineRule="auto"/>
      </w:pPr>
      <w:r>
        <w:separator/>
      </w:r>
    </w:p>
  </w:endnote>
  <w:endnote w:type="continuationSeparator" w:id="0">
    <w:p w:rsidR="000708C8" w:rsidRDefault="000708C8" w:rsidP="0007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8C8" w:rsidRDefault="000708C8" w:rsidP="000708C8">
    <w:pPr>
      <w:pStyle w:val="NoSpacing"/>
    </w:pPr>
    <w:r>
      <w:t>©2014 Montana Supreme Court Commission on Courts of Limited Jurisdiction</w:t>
    </w:r>
  </w:p>
  <w:p w:rsidR="000708C8" w:rsidRDefault="000708C8" w:rsidP="000708C8">
    <w:pPr>
      <w:pStyle w:val="NoSpacing"/>
    </w:pPr>
    <w:r>
      <w:t>This form may be used for non-commercial purposes.</w:t>
    </w:r>
  </w:p>
  <w:p w:rsidR="000708C8" w:rsidRDefault="000708C8" w:rsidP="000708C8">
    <w:pPr>
      <w:pStyle w:val="NoSpacing"/>
    </w:pPr>
    <w:r>
      <w:t>Approved January 19, 2018</w:t>
    </w:r>
  </w:p>
  <w:p w:rsidR="000708C8" w:rsidRDefault="000708C8">
    <w:pPr>
      <w:pStyle w:val="Footer"/>
    </w:pPr>
  </w:p>
  <w:p w:rsidR="000708C8" w:rsidRDefault="00070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8C8" w:rsidRDefault="000708C8" w:rsidP="000708C8">
      <w:pPr>
        <w:spacing w:after="0" w:line="240" w:lineRule="auto"/>
      </w:pPr>
      <w:r>
        <w:separator/>
      </w:r>
    </w:p>
  </w:footnote>
  <w:footnote w:type="continuationSeparator" w:id="0">
    <w:p w:rsidR="000708C8" w:rsidRDefault="000708C8" w:rsidP="00070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31BC5"/>
    <w:multiLevelType w:val="hybridMultilevel"/>
    <w:tmpl w:val="DACC5B20"/>
    <w:lvl w:ilvl="0" w:tplc="490A7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616D2"/>
    <w:multiLevelType w:val="hybridMultilevel"/>
    <w:tmpl w:val="A84E3018"/>
    <w:lvl w:ilvl="0" w:tplc="17CE8AD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61C"/>
    <w:rsid w:val="000708C8"/>
    <w:rsid w:val="00165589"/>
    <w:rsid w:val="002830F3"/>
    <w:rsid w:val="003554D0"/>
    <w:rsid w:val="00360FDE"/>
    <w:rsid w:val="003803AA"/>
    <w:rsid w:val="00446173"/>
    <w:rsid w:val="0055176F"/>
    <w:rsid w:val="006B57B6"/>
    <w:rsid w:val="006C3F05"/>
    <w:rsid w:val="007B507E"/>
    <w:rsid w:val="009C57FD"/>
    <w:rsid w:val="00BE138A"/>
    <w:rsid w:val="00CD1909"/>
    <w:rsid w:val="00D2261C"/>
    <w:rsid w:val="00E04238"/>
    <w:rsid w:val="00EC311C"/>
    <w:rsid w:val="00F4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445F3"/>
  <w15:chartTrackingRefBased/>
  <w15:docId w15:val="{C8FE6D0C-A1CE-4539-BA9A-61D3C7AB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61C"/>
    <w:pPr>
      <w:ind w:left="720"/>
      <w:contextualSpacing/>
    </w:pPr>
  </w:style>
  <w:style w:type="paragraph" w:styleId="BalloonText">
    <w:name w:val="Balloon Text"/>
    <w:basedOn w:val="Normal"/>
    <w:link w:val="BalloonTextChar"/>
    <w:uiPriority w:val="99"/>
    <w:semiHidden/>
    <w:unhideWhenUsed/>
    <w:rsid w:val="00551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6F"/>
    <w:rPr>
      <w:rFonts w:ascii="Segoe UI" w:hAnsi="Segoe UI" w:cs="Segoe UI"/>
      <w:sz w:val="18"/>
      <w:szCs w:val="18"/>
    </w:rPr>
  </w:style>
  <w:style w:type="paragraph" w:styleId="Header">
    <w:name w:val="header"/>
    <w:basedOn w:val="Normal"/>
    <w:link w:val="HeaderChar"/>
    <w:uiPriority w:val="99"/>
    <w:unhideWhenUsed/>
    <w:rsid w:val="0007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8C8"/>
  </w:style>
  <w:style w:type="paragraph" w:styleId="Footer">
    <w:name w:val="footer"/>
    <w:basedOn w:val="Normal"/>
    <w:link w:val="FooterChar"/>
    <w:uiPriority w:val="99"/>
    <w:unhideWhenUsed/>
    <w:rsid w:val="0007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8C8"/>
  </w:style>
  <w:style w:type="paragraph" w:styleId="NoSpacing">
    <w:name w:val="No Spacing"/>
    <w:uiPriority w:val="1"/>
    <w:qFormat/>
    <w:rsid w:val="000708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1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FD056-81CD-430C-A919-BCBBF6E1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Frederickson</dc:creator>
  <cp:keywords/>
  <dc:description/>
  <cp:lastModifiedBy>Holly Frederickson</cp:lastModifiedBy>
  <cp:revision>2</cp:revision>
  <cp:lastPrinted>2017-06-15T15:34:00Z</cp:lastPrinted>
  <dcterms:created xsi:type="dcterms:W3CDTF">2018-03-16T02:00:00Z</dcterms:created>
  <dcterms:modified xsi:type="dcterms:W3CDTF">2018-03-16T02:00:00Z</dcterms:modified>
</cp:coreProperties>
</file>