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662E8E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 w:rsidR="00A87C80"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D075BB">
        <w:trPr>
          <w:trHeight w:val="216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DF457F" w:rsidRPr="00892315" w:rsidRDefault="005D621D" w:rsidP="00892315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Order</w:t>
            </w:r>
            <w:r w:rsidR="003B732F">
              <w:rPr>
                <w:rFonts w:ascii="Arial" w:hAnsi="Arial" w:cs="Arial"/>
                <w:sz w:val="32"/>
                <w:szCs w:val="32"/>
              </w:rPr>
              <w:t xml:space="preserve"> to Show Cause</w:t>
            </w:r>
          </w:p>
        </w:tc>
      </w:tr>
    </w:tbl>
    <w:p w:rsidR="00DF457F" w:rsidRP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3B732F" w:rsidRPr="005D621D" w:rsidRDefault="00D075BB" w:rsidP="003B732F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You MUST come to c</w:t>
      </w:r>
      <w:r w:rsidR="003B732F" w:rsidRPr="005D621D">
        <w:rPr>
          <w:rFonts w:ascii="Arial" w:hAnsi="Arial" w:cs="Arial"/>
          <w:sz w:val="23"/>
          <w:szCs w:val="23"/>
        </w:rPr>
        <w:t xml:space="preserve">ourt on </w:t>
      </w:r>
      <w:r w:rsidR="003B732F" w:rsidRPr="005D621D">
        <w:rPr>
          <w:rFonts w:ascii="Arial" w:hAnsi="Arial" w:cs="Arial"/>
          <w:i/>
          <w:sz w:val="23"/>
          <w:szCs w:val="23"/>
        </w:rPr>
        <w:t>(date)</w:t>
      </w:r>
      <w:r w:rsidR="003B732F" w:rsidRPr="005D621D">
        <w:rPr>
          <w:rFonts w:ascii="Arial" w:hAnsi="Arial" w:cs="Arial"/>
          <w:sz w:val="23"/>
          <w:szCs w:val="23"/>
        </w:rPr>
        <w:t xml:space="preserve"> ___________________ at </w:t>
      </w:r>
      <w:r w:rsidR="003B732F" w:rsidRPr="005D621D">
        <w:rPr>
          <w:rFonts w:ascii="Arial" w:hAnsi="Arial" w:cs="Arial"/>
          <w:i/>
          <w:sz w:val="23"/>
          <w:szCs w:val="23"/>
        </w:rPr>
        <w:t>(time)</w:t>
      </w:r>
      <w:r w:rsidR="003B732F" w:rsidRPr="005D621D">
        <w:rPr>
          <w:rFonts w:ascii="Arial" w:hAnsi="Arial" w:cs="Arial"/>
          <w:sz w:val="23"/>
          <w:szCs w:val="23"/>
        </w:rPr>
        <w:t xml:space="preserve"> __________ a.m</w:t>
      </w:r>
      <w:proofErr w:type="gramStart"/>
      <w:r>
        <w:rPr>
          <w:rFonts w:ascii="Arial" w:hAnsi="Arial" w:cs="Arial"/>
          <w:sz w:val="23"/>
          <w:szCs w:val="23"/>
        </w:rPr>
        <w:t>./</w:t>
      </w:r>
      <w:proofErr w:type="gramEnd"/>
      <w:r>
        <w:rPr>
          <w:rFonts w:ascii="Arial" w:hAnsi="Arial" w:cs="Arial"/>
          <w:sz w:val="23"/>
          <w:szCs w:val="23"/>
        </w:rPr>
        <w:t>p</w:t>
      </w:r>
      <w:r w:rsidR="003B732F" w:rsidRPr="005D621D">
        <w:rPr>
          <w:rFonts w:ascii="Arial" w:hAnsi="Arial" w:cs="Arial"/>
          <w:sz w:val="23"/>
          <w:szCs w:val="23"/>
        </w:rPr>
        <w:t xml:space="preserve">.m.  </w:t>
      </w: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</w:p>
    <w:p w:rsidR="00D075BB" w:rsidRPr="005D621D" w:rsidRDefault="003B732F" w:rsidP="00D075BB">
      <w:pPr>
        <w:spacing w:before="120"/>
        <w:rPr>
          <w:rFonts w:ascii="Arial" w:hAnsi="Arial" w:cs="Arial"/>
          <w:sz w:val="23"/>
          <w:szCs w:val="23"/>
        </w:rPr>
      </w:pPr>
      <w:r w:rsidRPr="005D621D">
        <w:rPr>
          <w:rFonts w:ascii="Arial" w:hAnsi="Arial" w:cs="Arial"/>
          <w:sz w:val="23"/>
          <w:szCs w:val="23"/>
        </w:rPr>
        <w:t xml:space="preserve">The court’s address is __________________________ in </w:t>
      </w:r>
      <w:r w:rsidRPr="005D621D">
        <w:rPr>
          <w:rFonts w:ascii="Arial" w:hAnsi="Arial" w:cs="Arial"/>
          <w:i/>
          <w:sz w:val="23"/>
          <w:szCs w:val="23"/>
        </w:rPr>
        <w:t>(city)</w:t>
      </w:r>
      <w:r w:rsidRPr="005D621D">
        <w:rPr>
          <w:rFonts w:ascii="Arial" w:hAnsi="Arial" w:cs="Arial"/>
          <w:sz w:val="23"/>
          <w:szCs w:val="23"/>
        </w:rPr>
        <w:t xml:space="preserve"> _________________, Montana</w:t>
      </w:r>
      <w:r w:rsidR="00DB06FC">
        <w:rPr>
          <w:rFonts w:ascii="Arial" w:hAnsi="Arial" w:cs="Arial"/>
          <w:sz w:val="23"/>
          <w:szCs w:val="23"/>
        </w:rPr>
        <w:t xml:space="preserve">. </w:t>
      </w:r>
      <w:r w:rsidRPr="005D621D">
        <w:rPr>
          <w:rFonts w:ascii="Arial" w:hAnsi="Arial" w:cs="Arial"/>
          <w:sz w:val="23"/>
          <w:szCs w:val="23"/>
        </w:rPr>
        <w:t>The court will hold a hearing to determine if you are in contempt of court</w:t>
      </w:r>
      <w:r w:rsidR="00DB06FC">
        <w:rPr>
          <w:rFonts w:ascii="Arial" w:hAnsi="Arial" w:cs="Arial"/>
          <w:sz w:val="23"/>
          <w:szCs w:val="23"/>
        </w:rPr>
        <w:t xml:space="preserve">. </w:t>
      </w:r>
      <w:r w:rsidRPr="005D621D">
        <w:rPr>
          <w:rFonts w:ascii="Arial" w:hAnsi="Arial" w:cs="Arial"/>
          <w:sz w:val="23"/>
          <w:szCs w:val="23"/>
        </w:rPr>
        <w:t>You must explain to the court the reason why you failed to</w:t>
      </w:r>
      <w:r w:rsidR="005D621D">
        <w:rPr>
          <w:rFonts w:ascii="Arial" w:hAnsi="Arial" w:cs="Arial"/>
          <w:sz w:val="23"/>
          <w:szCs w:val="23"/>
        </w:rPr>
        <w:t>:</w:t>
      </w:r>
      <w:r w:rsidR="00D075BB" w:rsidRPr="00D075BB">
        <w:rPr>
          <w:rFonts w:ascii="Arial" w:hAnsi="Arial" w:cs="Arial"/>
          <w:i/>
          <w:sz w:val="23"/>
          <w:szCs w:val="23"/>
        </w:rPr>
        <w:t xml:space="preserve"> </w:t>
      </w:r>
      <w:r w:rsidR="00D075BB" w:rsidRPr="00D075BB">
        <w:rPr>
          <w:rFonts w:ascii="Arial" w:hAnsi="Arial" w:cs="Arial"/>
          <w:i/>
          <w:sz w:val="18"/>
          <w:szCs w:val="18"/>
        </w:rPr>
        <w:t>(Check all that apply)</w:t>
      </w: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  <w:r w:rsidRPr="005D621D">
        <w:rPr>
          <w:rFonts w:ascii="Arial" w:hAnsi="Arial" w:cs="Arial"/>
          <w:sz w:val="23"/>
          <w:szCs w:val="23"/>
        </w:rPr>
        <w:t xml:space="preserve">  </w:t>
      </w:r>
      <w:r w:rsidRPr="005D621D">
        <w:rPr>
          <w:rFonts w:ascii="Arial" w:hAnsi="Arial" w:cs="Arial"/>
          <w:sz w:val="23"/>
          <w:szCs w:val="23"/>
        </w:rPr>
        <w:tab/>
      </w:r>
      <w:r w:rsidRPr="005D621D">
        <w:rPr>
          <w:rFonts w:ascii="Arial" w:hAnsi="Arial" w:cs="Arial"/>
          <w:sz w:val="23"/>
          <w:szCs w:val="23"/>
        </w:rPr>
        <w:tab/>
      </w:r>
      <w:r w:rsidRPr="005D621D">
        <w:rPr>
          <w:rFonts w:ascii="Arial" w:hAnsi="Arial" w:cs="Arial"/>
          <w:sz w:val="23"/>
          <w:szCs w:val="2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D621D">
        <w:rPr>
          <w:rFonts w:ascii="Arial" w:hAnsi="Arial" w:cs="Arial"/>
          <w:sz w:val="23"/>
          <w:szCs w:val="23"/>
        </w:rPr>
        <w:instrText xml:space="preserve"> FORMCHECKBOX </w:instrText>
      </w:r>
      <w:r w:rsidR="00060592">
        <w:rPr>
          <w:rFonts w:ascii="Arial" w:hAnsi="Arial" w:cs="Arial"/>
          <w:sz w:val="23"/>
          <w:szCs w:val="23"/>
        </w:rPr>
      </w:r>
      <w:r w:rsidR="00060592">
        <w:rPr>
          <w:rFonts w:ascii="Arial" w:hAnsi="Arial" w:cs="Arial"/>
          <w:sz w:val="23"/>
          <w:szCs w:val="23"/>
        </w:rPr>
        <w:fldChar w:fldCharType="separate"/>
      </w:r>
      <w:r w:rsidRPr="005D621D">
        <w:rPr>
          <w:rFonts w:ascii="Arial" w:hAnsi="Arial" w:cs="Arial"/>
          <w:sz w:val="23"/>
          <w:szCs w:val="23"/>
        </w:rPr>
        <w:fldChar w:fldCharType="end"/>
      </w:r>
      <w:r w:rsidRPr="005D621D">
        <w:rPr>
          <w:rFonts w:ascii="Arial" w:hAnsi="Arial" w:cs="Arial"/>
          <w:sz w:val="23"/>
          <w:szCs w:val="23"/>
        </w:rPr>
        <w:t xml:space="preserve">  Appear in court</w:t>
      </w: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  <w:r w:rsidRPr="005D621D">
        <w:rPr>
          <w:rFonts w:ascii="Arial" w:hAnsi="Arial" w:cs="Arial"/>
          <w:sz w:val="23"/>
          <w:szCs w:val="23"/>
        </w:rPr>
        <w:t xml:space="preserve">  </w:t>
      </w:r>
      <w:r w:rsidRPr="005D621D">
        <w:rPr>
          <w:rFonts w:ascii="Arial" w:hAnsi="Arial" w:cs="Arial"/>
          <w:sz w:val="23"/>
          <w:szCs w:val="23"/>
        </w:rPr>
        <w:tab/>
      </w:r>
      <w:r w:rsidRPr="005D621D">
        <w:rPr>
          <w:rFonts w:ascii="Arial" w:hAnsi="Arial" w:cs="Arial"/>
          <w:sz w:val="23"/>
          <w:szCs w:val="23"/>
        </w:rPr>
        <w:tab/>
      </w:r>
      <w:r w:rsidRPr="005D621D">
        <w:rPr>
          <w:rFonts w:ascii="Arial" w:hAnsi="Arial" w:cs="Arial"/>
          <w:sz w:val="23"/>
          <w:szCs w:val="2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D621D">
        <w:rPr>
          <w:rFonts w:ascii="Arial" w:hAnsi="Arial" w:cs="Arial"/>
          <w:sz w:val="23"/>
          <w:szCs w:val="23"/>
        </w:rPr>
        <w:instrText xml:space="preserve"> FORMCHECKBOX </w:instrText>
      </w:r>
      <w:r w:rsidR="00060592">
        <w:rPr>
          <w:rFonts w:ascii="Arial" w:hAnsi="Arial" w:cs="Arial"/>
          <w:sz w:val="23"/>
          <w:szCs w:val="23"/>
        </w:rPr>
      </w:r>
      <w:r w:rsidR="00060592">
        <w:rPr>
          <w:rFonts w:ascii="Arial" w:hAnsi="Arial" w:cs="Arial"/>
          <w:sz w:val="23"/>
          <w:szCs w:val="23"/>
        </w:rPr>
        <w:fldChar w:fldCharType="separate"/>
      </w:r>
      <w:r w:rsidRPr="005D621D">
        <w:rPr>
          <w:rFonts w:ascii="Arial" w:hAnsi="Arial" w:cs="Arial"/>
          <w:sz w:val="23"/>
          <w:szCs w:val="23"/>
        </w:rPr>
        <w:fldChar w:fldCharType="end"/>
      </w:r>
      <w:r w:rsidRPr="005D621D">
        <w:rPr>
          <w:rFonts w:ascii="Arial" w:hAnsi="Arial" w:cs="Arial"/>
          <w:sz w:val="23"/>
          <w:szCs w:val="23"/>
        </w:rPr>
        <w:t xml:space="preserve">  Pay fines/fees due the court</w:t>
      </w:r>
    </w:p>
    <w:p w:rsidR="005D621D" w:rsidRPr="005D621D" w:rsidRDefault="003B732F" w:rsidP="005D621D">
      <w:pPr>
        <w:ind w:left="720"/>
        <w:rPr>
          <w:rFonts w:ascii="Arial" w:hAnsi="Arial" w:cs="Arial"/>
          <w:i/>
          <w:sz w:val="23"/>
          <w:szCs w:val="23"/>
        </w:rPr>
      </w:pPr>
      <w:r w:rsidRPr="005D621D">
        <w:rPr>
          <w:rFonts w:ascii="Arial" w:hAnsi="Arial" w:cs="Arial"/>
          <w:sz w:val="23"/>
          <w:szCs w:val="23"/>
        </w:rPr>
        <w:t xml:space="preserve"> </w:t>
      </w:r>
      <w:r w:rsidR="005D621D" w:rsidRPr="005D621D">
        <w:rPr>
          <w:rFonts w:ascii="Arial" w:hAnsi="Arial" w:cs="Arial"/>
          <w:sz w:val="23"/>
          <w:szCs w:val="23"/>
        </w:rPr>
        <w:tab/>
      </w:r>
      <w:r w:rsidRPr="005D621D">
        <w:rPr>
          <w:rFonts w:ascii="Arial" w:hAnsi="Arial" w:cs="Arial"/>
          <w:sz w:val="23"/>
          <w:szCs w:val="2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D621D">
        <w:rPr>
          <w:rFonts w:ascii="Arial" w:hAnsi="Arial" w:cs="Arial"/>
          <w:sz w:val="23"/>
          <w:szCs w:val="23"/>
        </w:rPr>
        <w:instrText xml:space="preserve"> FORMCHECKBOX </w:instrText>
      </w:r>
      <w:r w:rsidR="00060592">
        <w:rPr>
          <w:rFonts w:ascii="Arial" w:hAnsi="Arial" w:cs="Arial"/>
          <w:sz w:val="23"/>
          <w:szCs w:val="23"/>
        </w:rPr>
      </w:r>
      <w:r w:rsidR="00060592">
        <w:rPr>
          <w:rFonts w:ascii="Arial" w:hAnsi="Arial" w:cs="Arial"/>
          <w:sz w:val="23"/>
          <w:szCs w:val="23"/>
        </w:rPr>
        <w:fldChar w:fldCharType="separate"/>
      </w:r>
      <w:r w:rsidRPr="005D621D">
        <w:rPr>
          <w:rFonts w:ascii="Arial" w:hAnsi="Arial" w:cs="Arial"/>
          <w:sz w:val="23"/>
          <w:szCs w:val="23"/>
        </w:rPr>
        <w:fldChar w:fldCharType="end"/>
      </w:r>
      <w:r w:rsidRPr="005D621D">
        <w:rPr>
          <w:rFonts w:ascii="Arial" w:hAnsi="Arial" w:cs="Arial"/>
          <w:sz w:val="23"/>
          <w:szCs w:val="23"/>
        </w:rPr>
        <w:t xml:space="preserve">  Comply with </w:t>
      </w:r>
      <w:r w:rsidR="005D621D" w:rsidRPr="005D621D">
        <w:rPr>
          <w:rFonts w:ascii="Arial" w:hAnsi="Arial" w:cs="Arial"/>
          <w:sz w:val="23"/>
          <w:szCs w:val="23"/>
        </w:rPr>
        <w:t>mandate or bond conditions</w:t>
      </w:r>
      <w:r w:rsidRPr="005D621D">
        <w:rPr>
          <w:rFonts w:ascii="Arial" w:hAnsi="Arial" w:cs="Arial"/>
          <w:sz w:val="23"/>
          <w:szCs w:val="23"/>
        </w:rPr>
        <w:t xml:space="preserve"> by </w:t>
      </w:r>
      <w:r w:rsidRPr="00D075BB">
        <w:rPr>
          <w:rFonts w:ascii="Arial" w:hAnsi="Arial" w:cs="Arial"/>
          <w:i/>
          <w:sz w:val="18"/>
          <w:szCs w:val="18"/>
        </w:rPr>
        <w:t>(describe)</w:t>
      </w:r>
      <w:r w:rsidRPr="005D621D">
        <w:rPr>
          <w:rFonts w:ascii="Arial" w:hAnsi="Arial" w:cs="Arial"/>
          <w:i/>
          <w:sz w:val="23"/>
          <w:szCs w:val="23"/>
        </w:rPr>
        <w:t xml:space="preserve"> </w:t>
      </w:r>
      <w:r w:rsidR="00D075BB">
        <w:rPr>
          <w:rFonts w:ascii="Arial" w:hAnsi="Arial" w:cs="Arial"/>
          <w:i/>
          <w:sz w:val="23"/>
          <w:szCs w:val="23"/>
        </w:rPr>
        <w:t>________________</w:t>
      </w:r>
    </w:p>
    <w:p w:rsidR="003B732F" w:rsidRPr="005D621D" w:rsidRDefault="005D621D" w:rsidP="005D621D">
      <w:pPr>
        <w:spacing w:before="120"/>
        <w:ind w:left="720"/>
        <w:rPr>
          <w:rFonts w:ascii="Arial" w:hAnsi="Arial" w:cs="Arial"/>
          <w:sz w:val="23"/>
          <w:szCs w:val="23"/>
        </w:rPr>
      </w:pPr>
      <w:r w:rsidRPr="005D621D">
        <w:rPr>
          <w:rFonts w:ascii="Arial" w:hAnsi="Arial" w:cs="Arial"/>
          <w:i/>
          <w:sz w:val="23"/>
          <w:szCs w:val="23"/>
        </w:rPr>
        <w:tab/>
      </w:r>
      <w:r w:rsidRPr="005D621D">
        <w:rPr>
          <w:rFonts w:ascii="Arial" w:hAnsi="Arial" w:cs="Arial"/>
          <w:sz w:val="23"/>
          <w:szCs w:val="23"/>
        </w:rPr>
        <w:t xml:space="preserve">      </w:t>
      </w:r>
      <w:r w:rsidR="003B732F" w:rsidRPr="005D621D">
        <w:rPr>
          <w:rFonts w:ascii="Arial" w:hAnsi="Arial" w:cs="Arial"/>
          <w:sz w:val="23"/>
          <w:szCs w:val="23"/>
        </w:rPr>
        <w:t>_________</w:t>
      </w:r>
      <w:r w:rsidRPr="005D621D">
        <w:rPr>
          <w:rFonts w:ascii="Arial" w:hAnsi="Arial" w:cs="Arial"/>
          <w:sz w:val="23"/>
          <w:szCs w:val="23"/>
        </w:rPr>
        <w:t>________________________________</w:t>
      </w:r>
      <w:r w:rsidR="003B732F" w:rsidRPr="005D621D">
        <w:rPr>
          <w:rFonts w:ascii="Arial" w:hAnsi="Arial" w:cs="Arial"/>
          <w:sz w:val="23"/>
          <w:szCs w:val="23"/>
        </w:rPr>
        <w:t>________</w:t>
      </w:r>
      <w:r w:rsidR="00D075BB">
        <w:rPr>
          <w:rFonts w:ascii="Arial" w:hAnsi="Arial" w:cs="Arial"/>
          <w:sz w:val="23"/>
          <w:szCs w:val="23"/>
        </w:rPr>
        <w:t>__</w:t>
      </w:r>
      <w:r w:rsidR="003B732F" w:rsidRPr="005D621D">
        <w:rPr>
          <w:rFonts w:ascii="Arial" w:hAnsi="Arial" w:cs="Arial"/>
          <w:sz w:val="23"/>
          <w:szCs w:val="23"/>
        </w:rPr>
        <w:t>_______</w:t>
      </w: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  <w:r w:rsidRPr="005D621D">
        <w:rPr>
          <w:rFonts w:ascii="Arial" w:hAnsi="Arial" w:cs="Arial"/>
          <w:b/>
          <w:sz w:val="23"/>
          <w:szCs w:val="23"/>
        </w:rPr>
        <w:t>WARNING:</w:t>
      </w:r>
      <w:r w:rsidRPr="005D621D">
        <w:rPr>
          <w:rFonts w:ascii="Arial" w:hAnsi="Arial" w:cs="Arial"/>
          <w:sz w:val="23"/>
          <w:szCs w:val="23"/>
        </w:rPr>
        <w:t xml:space="preserve">  If you do not appear,</w:t>
      </w:r>
      <w:r w:rsidR="00AC532B">
        <w:rPr>
          <w:rFonts w:ascii="Arial" w:hAnsi="Arial" w:cs="Arial"/>
          <w:sz w:val="23"/>
          <w:szCs w:val="23"/>
        </w:rPr>
        <w:t xml:space="preserve"> the court may do one or more of these actions without giving you any additional notice:</w:t>
      </w:r>
    </w:p>
    <w:p w:rsidR="00892315" w:rsidRDefault="00AC532B" w:rsidP="003B732F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</w:t>
      </w:r>
      <w:r w:rsidR="00892315">
        <w:rPr>
          <w:rFonts w:ascii="Arial" w:hAnsi="Arial" w:cs="Arial"/>
          <w:sz w:val="23"/>
          <w:szCs w:val="23"/>
        </w:rPr>
        <w:t>ssue a warrant for your arrest.</w:t>
      </w:r>
    </w:p>
    <w:p w:rsidR="003B732F" w:rsidRPr="005D621D" w:rsidRDefault="00AC532B" w:rsidP="003B732F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Notify the Department of Motor Vehicles to suspend your driver’s license or privilege to drive</w:t>
      </w:r>
      <w:r w:rsidR="003B732F" w:rsidRPr="005D621D">
        <w:rPr>
          <w:rFonts w:ascii="Arial" w:hAnsi="Arial" w:cs="Arial"/>
          <w:sz w:val="23"/>
          <w:szCs w:val="23"/>
        </w:rPr>
        <w:t>.</w:t>
      </w:r>
    </w:p>
    <w:p w:rsidR="003B732F" w:rsidRPr="005D621D" w:rsidRDefault="003B732F" w:rsidP="003B732F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5D621D">
        <w:rPr>
          <w:rFonts w:ascii="Arial" w:hAnsi="Arial" w:cs="Arial"/>
          <w:sz w:val="23"/>
          <w:szCs w:val="23"/>
        </w:rPr>
        <w:t>If you</w:t>
      </w:r>
      <w:r w:rsidR="00AC532B">
        <w:rPr>
          <w:rFonts w:ascii="Arial" w:hAnsi="Arial" w:cs="Arial"/>
          <w:sz w:val="23"/>
          <w:szCs w:val="23"/>
        </w:rPr>
        <w:t xml:space="preserve">r license is suspended and you </w:t>
      </w:r>
      <w:r w:rsidRPr="005D621D">
        <w:rPr>
          <w:rFonts w:ascii="Arial" w:hAnsi="Arial" w:cs="Arial"/>
          <w:sz w:val="23"/>
          <w:szCs w:val="23"/>
        </w:rPr>
        <w:t>are convicted of driving while your license is suspended, you may be required to pay a fine of up to $500, plus court costs, and spend a minimum of 2 days up to a maximum of 6 months in jail.</w:t>
      </w:r>
    </w:p>
    <w:p w:rsidR="003B732F" w:rsidRPr="005D621D" w:rsidRDefault="003B732F" w:rsidP="003B732F">
      <w:pPr>
        <w:pStyle w:val="ListParagraph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 w:rsidRPr="005D621D">
        <w:rPr>
          <w:rFonts w:ascii="Arial" w:hAnsi="Arial" w:cs="Arial"/>
          <w:sz w:val="23"/>
          <w:szCs w:val="23"/>
        </w:rPr>
        <w:t>You have the right to have an attorney at your hearing</w:t>
      </w:r>
      <w:r w:rsidR="00DB06FC">
        <w:rPr>
          <w:rFonts w:ascii="Arial" w:hAnsi="Arial" w:cs="Arial"/>
          <w:sz w:val="23"/>
          <w:szCs w:val="23"/>
        </w:rPr>
        <w:t xml:space="preserve">. </w:t>
      </w:r>
      <w:r w:rsidRPr="005D621D">
        <w:rPr>
          <w:rFonts w:ascii="Arial" w:hAnsi="Arial" w:cs="Arial"/>
          <w:sz w:val="23"/>
          <w:szCs w:val="23"/>
        </w:rPr>
        <w:t xml:space="preserve">If you cannot afford one, and you qualify, you must appear in court immediately to </w:t>
      </w:r>
      <w:r w:rsidR="005D621D" w:rsidRPr="005D621D">
        <w:rPr>
          <w:rFonts w:ascii="Arial" w:hAnsi="Arial" w:cs="Arial"/>
          <w:sz w:val="23"/>
          <w:szCs w:val="23"/>
        </w:rPr>
        <w:t>request the judge appoint you an attorney.</w:t>
      </w: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  <w:r w:rsidRPr="005D621D">
        <w:rPr>
          <w:rFonts w:ascii="Arial" w:hAnsi="Arial" w:cs="Arial"/>
          <w:sz w:val="23"/>
          <w:szCs w:val="23"/>
        </w:rPr>
        <w:t>If you are found in contempt, you may be sentenced to 30 days in jail and fined $500.</w:t>
      </w: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</w:p>
    <w:p w:rsidR="003B732F" w:rsidRPr="005D621D" w:rsidRDefault="003B732F" w:rsidP="003B732F">
      <w:pPr>
        <w:rPr>
          <w:rFonts w:ascii="Arial" w:hAnsi="Arial" w:cs="Arial"/>
          <w:sz w:val="23"/>
          <w:szCs w:val="23"/>
        </w:rPr>
      </w:pPr>
      <w:r w:rsidRPr="005D621D">
        <w:rPr>
          <w:rFonts w:ascii="Arial" w:hAnsi="Arial" w:cs="Arial"/>
          <w:sz w:val="23"/>
          <w:szCs w:val="2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D621D">
        <w:rPr>
          <w:rFonts w:ascii="Arial" w:hAnsi="Arial" w:cs="Arial"/>
          <w:sz w:val="23"/>
          <w:szCs w:val="23"/>
        </w:rPr>
        <w:instrText xml:space="preserve"> FORMCHECKBOX </w:instrText>
      </w:r>
      <w:r w:rsidR="00060592">
        <w:rPr>
          <w:rFonts w:ascii="Arial" w:hAnsi="Arial" w:cs="Arial"/>
          <w:sz w:val="23"/>
          <w:szCs w:val="23"/>
        </w:rPr>
      </w:r>
      <w:r w:rsidR="00060592">
        <w:rPr>
          <w:rFonts w:ascii="Arial" w:hAnsi="Arial" w:cs="Arial"/>
          <w:sz w:val="23"/>
          <w:szCs w:val="23"/>
        </w:rPr>
        <w:fldChar w:fldCharType="separate"/>
      </w:r>
      <w:r w:rsidRPr="005D621D">
        <w:rPr>
          <w:rFonts w:ascii="Arial" w:hAnsi="Arial" w:cs="Arial"/>
          <w:sz w:val="23"/>
          <w:szCs w:val="23"/>
        </w:rPr>
        <w:fldChar w:fldCharType="end"/>
      </w:r>
      <w:r w:rsidRPr="005D621D">
        <w:rPr>
          <w:rFonts w:ascii="Arial" w:hAnsi="Arial" w:cs="Arial"/>
          <w:sz w:val="23"/>
          <w:szCs w:val="23"/>
        </w:rPr>
        <w:t xml:space="preserve">  If this box is checked, you may pay the </w:t>
      </w:r>
      <w:r w:rsidR="00D075BB">
        <w:rPr>
          <w:rFonts w:ascii="Arial" w:hAnsi="Arial" w:cs="Arial"/>
          <w:sz w:val="23"/>
          <w:szCs w:val="23"/>
        </w:rPr>
        <w:t xml:space="preserve">all </w:t>
      </w:r>
      <w:r w:rsidRPr="005D621D">
        <w:rPr>
          <w:rFonts w:ascii="Arial" w:hAnsi="Arial" w:cs="Arial"/>
          <w:sz w:val="23"/>
          <w:szCs w:val="23"/>
        </w:rPr>
        <w:t xml:space="preserve">fines/fees owed to the court and </w:t>
      </w:r>
      <w:r w:rsidR="00D075BB">
        <w:rPr>
          <w:rFonts w:ascii="Arial" w:hAnsi="Arial" w:cs="Arial"/>
          <w:sz w:val="23"/>
          <w:szCs w:val="23"/>
        </w:rPr>
        <w:t xml:space="preserve">then </w:t>
      </w:r>
      <w:r w:rsidRPr="005D621D">
        <w:rPr>
          <w:rFonts w:ascii="Arial" w:hAnsi="Arial" w:cs="Arial"/>
          <w:sz w:val="23"/>
          <w:szCs w:val="23"/>
        </w:rPr>
        <w:t>not appear in court.</w:t>
      </w:r>
    </w:p>
    <w:p w:rsidR="00066D32" w:rsidRPr="00DF457F" w:rsidRDefault="00066D32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1278"/>
        <w:gridCol w:w="2340"/>
        <w:gridCol w:w="270"/>
        <w:gridCol w:w="5670"/>
      </w:tblGrid>
      <w:tr w:rsidR="00066D32" w:rsidRPr="00DF457F" w:rsidTr="006F3803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  <w:r w:rsidRPr="00DF457F">
              <w:rPr>
                <w:rFonts w:ascii="Arial" w:hAnsi="Arial" w:cs="Arial"/>
                <w:spacing w:val="-3"/>
              </w:rPr>
              <w:t>D</w:t>
            </w:r>
            <w:r w:rsidR="00214227" w:rsidRPr="00DF457F">
              <w:rPr>
                <w:rFonts w:ascii="Arial" w:hAnsi="Arial" w:cs="Arial"/>
                <w:spacing w:val="-3"/>
              </w:rPr>
              <w:t>ated</w:t>
            </w:r>
            <w:r w:rsidRPr="00DF457F">
              <w:rPr>
                <w:rFonts w:ascii="Arial" w:hAnsi="Arial" w:cs="Arial"/>
                <w:spacing w:val="-3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</w:tr>
      <w:tr w:rsidR="00066D32" w:rsidRPr="00DF457F" w:rsidTr="003B732F">
        <w:trPr>
          <w:trHeight w:val="32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DF457F" w:rsidRDefault="00066D3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 w:cs="Arial"/>
                <w:spacing w:val="-3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6D32" w:rsidRPr="003B732F" w:rsidRDefault="00DF457F" w:rsidP="003B732F">
            <w:pPr>
              <w:pStyle w:val="BodyText2"/>
              <w:tabs>
                <w:tab w:val="left" w:pos="4680"/>
              </w:tabs>
              <w:spacing w:line="36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  <w:sz w:val="18"/>
                <w:szCs w:val="18"/>
              </w:rPr>
              <w:t>(City Court Judge/ Municipal Court Judge / Justice of the Peace</w:t>
            </w:r>
            <w:r w:rsidR="005D621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851C5E" w:rsidRPr="00DF457F" w:rsidRDefault="006409E2" w:rsidP="005D621D">
      <w:pPr>
        <w:spacing w:before="120"/>
        <w:rPr>
          <w:rFonts w:ascii="Arial" w:hAnsi="Arial" w:cs="Arial"/>
        </w:rPr>
      </w:pPr>
      <w:r w:rsidRPr="00DF457F">
        <w:rPr>
          <w:rFonts w:ascii="Arial" w:hAnsi="Arial" w:cs="Arial"/>
          <w:sz w:val="20"/>
          <w:szCs w:val="20"/>
        </w:rPr>
        <w:t>cc:  ________________</w:t>
      </w:r>
      <w:r w:rsidRPr="00DF457F">
        <w:rPr>
          <w:rFonts w:ascii="Arial" w:hAnsi="Arial" w:cs="Arial"/>
          <w:sz w:val="20"/>
          <w:szCs w:val="20"/>
        </w:rPr>
        <w:tab/>
      </w:r>
      <w:r w:rsidR="00CD0BC7">
        <w:rPr>
          <w:rFonts w:ascii="Arial" w:hAnsi="Arial" w:cs="Arial"/>
          <w:sz w:val="20"/>
          <w:szCs w:val="20"/>
        </w:rPr>
        <w:t xml:space="preserve">  </w:t>
      </w:r>
      <w:r w:rsidR="00CD0BC7">
        <w:rPr>
          <w:rFonts w:ascii="Arial" w:hAnsi="Arial" w:cs="Arial"/>
          <w:sz w:val="20"/>
          <w:szCs w:val="20"/>
        </w:rPr>
        <w:tab/>
      </w:r>
      <w:r w:rsidR="00D40F78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060592">
        <w:rPr>
          <w:rFonts w:ascii="Arial" w:hAnsi="Arial" w:cs="Arial"/>
          <w:sz w:val="20"/>
          <w:szCs w:val="20"/>
        </w:rPr>
      </w:r>
      <w:r w:rsidR="00060592">
        <w:rPr>
          <w:rFonts w:ascii="Arial" w:hAnsi="Arial" w:cs="Arial"/>
          <w:sz w:val="20"/>
          <w:szCs w:val="20"/>
        </w:rPr>
        <w:fldChar w:fldCharType="separate"/>
      </w:r>
      <w:r w:rsidR="00D40F78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Prosecutor </w:t>
      </w:r>
      <w:r w:rsidRPr="00DF457F">
        <w:rPr>
          <w:rFonts w:ascii="Arial" w:hAnsi="Arial" w:cs="Arial"/>
          <w:sz w:val="20"/>
          <w:szCs w:val="20"/>
        </w:rPr>
        <w:tab/>
        <w:t xml:space="preserve">    </w:t>
      </w:r>
      <w:r w:rsidR="00D40F78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060592">
        <w:rPr>
          <w:rFonts w:ascii="Arial" w:hAnsi="Arial" w:cs="Arial"/>
          <w:sz w:val="20"/>
          <w:szCs w:val="20"/>
        </w:rPr>
      </w:r>
      <w:r w:rsidR="00060592">
        <w:rPr>
          <w:rFonts w:ascii="Arial" w:hAnsi="Arial" w:cs="Arial"/>
          <w:sz w:val="20"/>
          <w:szCs w:val="20"/>
        </w:rPr>
        <w:fldChar w:fldCharType="separate"/>
      </w:r>
      <w:r w:rsidR="00D40F78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Defendant’s attorney </w:t>
      </w:r>
      <w:r w:rsidRPr="00DF457F">
        <w:rPr>
          <w:rFonts w:ascii="Arial" w:hAnsi="Arial" w:cs="Arial"/>
          <w:sz w:val="20"/>
          <w:szCs w:val="20"/>
        </w:rPr>
        <w:tab/>
      </w:r>
      <w:r w:rsidR="00D40F78"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060592">
        <w:rPr>
          <w:rFonts w:ascii="Arial" w:hAnsi="Arial" w:cs="Arial"/>
          <w:sz w:val="20"/>
          <w:szCs w:val="20"/>
        </w:rPr>
      </w:r>
      <w:r w:rsidR="00060592">
        <w:rPr>
          <w:rFonts w:ascii="Arial" w:hAnsi="Arial" w:cs="Arial"/>
          <w:sz w:val="20"/>
          <w:szCs w:val="20"/>
        </w:rPr>
        <w:fldChar w:fldCharType="separate"/>
      </w:r>
      <w:r w:rsidR="00D40F78"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</w:t>
      </w:r>
    </w:p>
    <w:sectPr w:rsidR="00851C5E" w:rsidRPr="00DF457F" w:rsidSect="006F3803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7F" w:rsidRDefault="00EC1E7F">
      <w:r>
        <w:separator/>
      </w:r>
    </w:p>
  </w:endnote>
  <w:endnote w:type="continuationSeparator" w:id="0">
    <w:p w:rsidR="00EC1E7F" w:rsidRDefault="00EC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5BB" w:rsidRPr="00FE0D90" w:rsidRDefault="00D075BB" w:rsidP="00D075BB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764153">
      <w:rPr>
        <w:rFonts w:ascii="Arial" w:hAnsi="Arial" w:cs="Arial"/>
        <w:sz w:val="16"/>
        <w:szCs w:val="16"/>
      </w:rPr>
      <w:t>January 24, 2014</w:t>
    </w:r>
  </w:p>
  <w:p w:rsidR="005D621D" w:rsidRDefault="005D6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7F" w:rsidRDefault="00EC1E7F">
      <w:r>
        <w:separator/>
      </w:r>
    </w:p>
  </w:footnote>
  <w:footnote w:type="continuationSeparator" w:id="0">
    <w:p w:rsidR="00EC1E7F" w:rsidRDefault="00EC1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1D" w:rsidRDefault="005D62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32" w:rsidRDefault="00066D32">
    <w:pPr>
      <w:pStyle w:val="Header"/>
      <w:jc w:val="right"/>
    </w:pPr>
    <w:proofErr w:type="spellStart"/>
    <w:r>
      <w:rPr>
        <w:sz w:val="22"/>
        <w:szCs w:val="22"/>
      </w:rPr>
      <w:t>CaseNumber</w:t>
    </w:r>
    <w:proofErr w:type="spellEnd"/>
    <w:r>
      <w:rPr>
        <w:sz w:val="22"/>
        <w:szCs w:val="22"/>
      </w:rPr>
      <w:t xml:space="preserve">    </w:t>
    </w:r>
    <w:proofErr w:type="spellStart"/>
    <w:r>
      <w:rPr>
        <w:sz w:val="22"/>
        <w:szCs w:val="22"/>
      </w:rPr>
      <w:t>DefendantNameLastFirst</w:t>
    </w:r>
    <w:proofErr w:type="spellEnd"/>
    <w:r>
      <w:rPr>
        <w:sz w:val="22"/>
        <w:szCs w:val="22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21D" w:rsidRDefault="005D62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0592"/>
    <w:rsid w:val="00066D32"/>
    <w:rsid w:val="000B5761"/>
    <w:rsid w:val="0011641D"/>
    <w:rsid w:val="001A6BA5"/>
    <w:rsid w:val="00214227"/>
    <w:rsid w:val="002B56A1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D621D"/>
    <w:rsid w:val="005F50CE"/>
    <w:rsid w:val="00605DC9"/>
    <w:rsid w:val="006409E2"/>
    <w:rsid w:val="00646F1B"/>
    <w:rsid w:val="006571D7"/>
    <w:rsid w:val="00662E8E"/>
    <w:rsid w:val="0066461A"/>
    <w:rsid w:val="006B188E"/>
    <w:rsid w:val="006C2D09"/>
    <w:rsid w:val="006F3803"/>
    <w:rsid w:val="00701E0C"/>
    <w:rsid w:val="00724A47"/>
    <w:rsid w:val="00753766"/>
    <w:rsid w:val="00764153"/>
    <w:rsid w:val="0076640A"/>
    <w:rsid w:val="007B3555"/>
    <w:rsid w:val="007C4654"/>
    <w:rsid w:val="00851C5E"/>
    <w:rsid w:val="00892315"/>
    <w:rsid w:val="008B555A"/>
    <w:rsid w:val="008D36D9"/>
    <w:rsid w:val="0091101F"/>
    <w:rsid w:val="00937834"/>
    <w:rsid w:val="00942977"/>
    <w:rsid w:val="009828E0"/>
    <w:rsid w:val="009D6EA6"/>
    <w:rsid w:val="00A6770C"/>
    <w:rsid w:val="00A82F93"/>
    <w:rsid w:val="00A87C80"/>
    <w:rsid w:val="00AC532B"/>
    <w:rsid w:val="00AD6FD7"/>
    <w:rsid w:val="00AE049A"/>
    <w:rsid w:val="00B0212C"/>
    <w:rsid w:val="00B61CF3"/>
    <w:rsid w:val="00B71FFD"/>
    <w:rsid w:val="00BF50C9"/>
    <w:rsid w:val="00BF5354"/>
    <w:rsid w:val="00BF5954"/>
    <w:rsid w:val="00C2432A"/>
    <w:rsid w:val="00C63734"/>
    <w:rsid w:val="00CD0BC7"/>
    <w:rsid w:val="00CE4ADE"/>
    <w:rsid w:val="00D003A0"/>
    <w:rsid w:val="00D0221B"/>
    <w:rsid w:val="00D075BB"/>
    <w:rsid w:val="00D40F78"/>
    <w:rsid w:val="00DB06FC"/>
    <w:rsid w:val="00DB54D1"/>
    <w:rsid w:val="00DC2455"/>
    <w:rsid w:val="00DF457F"/>
    <w:rsid w:val="00E07803"/>
    <w:rsid w:val="00E650A3"/>
    <w:rsid w:val="00EC1E7F"/>
    <w:rsid w:val="00EF1C46"/>
    <w:rsid w:val="00F106C9"/>
    <w:rsid w:val="00F26413"/>
    <w:rsid w:val="00F3551F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4833-9B6B-48F8-9CD8-C946B13F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2016-04-24T01:06:00Z</cp:lastPrinted>
  <dcterms:created xsi:type="dcterms:W3CDTF">2016-04-24T01:06:00Z</dcterms:created>
  <dcterms:modified xsi:type="dcterms:W3CDTF">2016-04-24T01:06:00Z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329354;24819193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2014-01-14T12:00:01-0700</vt:lpwstr>
  </property>
  <property fmtid="{D5CDD505-2E9C-101B-9397-08002B2CF9AE}" pid="9" name="Offisync_ProviderName">
    <vt:lpwstr>Central Desktop</vt:lpwstr>
  </property>
</Properties>
</file>