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A5" w:rsidRPr="00B948D6" w:rsidRDefault="004A7FA5" w:rsidP="00B948D6">
      <w:pPr>
        <w:jc w:val="center"/>
        <w:rPr>
          <w:rFonts w:ascii="Arial" w:hAnsi="Arial" w:cs="Arial"/>
          <w:b/>
          <w:sz w:val="32"/>
          <w:szCs w:val="32"/>
        </w:rPr>
      </w:pPr>
      <w:r w:rsidRPr="004A7FA5">
        <w:rPr>
          <w:rFonts w:ascii="Arial" w:hAnsi="Arial" w:cs="Arial"/>
          <w:b/>
          <w:sz w:val="32"/>
          <w:szCs w:val="32"/>
        </w:rPr>
        <w:t>ARRAIGNMENT CHECKLIST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492"/>
        <w:gridCol w:w="9110"/>
      </w:tblGrid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Held in open court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Verify defendant able to speak, read, and understand English</w:t>
            </w:r>
          </w:p>
        </w:tc>
      </w:tr>
      <w:tr w:rsidR="004A7FA5" w:rsidTr="0020753D">
        <w:tc>
          <w:tcPr>
            <w:tcW w:w="586" w:type="dxa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Verify legal name (first, middle, last)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Confirm contact information (address, phone, email)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Verify defendant </w:t>
            </w:r>
            <w:r w:rsidR="00D42C1D">
              <w:rPr>
                <w:rFonts w:ascii="Arial" w:hAnsi="Arial" w:cs="Arial"/>
                <w:bCs/>
              </w:rPr>
              <w:t>isn’t</w:t>
            </w:r>
            <w:r>
              <w:rPr>
                <w:rFonts w:ascii="Arial" w:hAnsi="Arial" w:cs="Arial"/>
                <w:bCs/>
              </w:rPr>
              <w:t xml:space="preserve"> under an impairmen</w:t>
            </w:r>
            <w:r w:rsidR="00D8790A">
              <w:rPr>
                <w:rFonts w:ascii="Arial" w:hAnsi="Arial" w:cs="Arial"/>
                <w:bCs/>
              </w:rPr>
              <w:t xml:space="preserve">t or disability preventing him/her </w:t>
            </w:r>
            <w:r>
              <w:rPr>
                <w:rFonts w:ascii="Arial" w:hAnsi="Arial" w:cs="Arial"/>
                <w:bCs/>
              </w:rPr>
              <w:t>from understanding the court hearing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Give charges and possible penalties.  Verify defendant understands</w:t>
            </w:r>
          </w:p>
        </w:tc>
      </w:tr>
      <w:tr w:rsidR="0020753D" w:rsidTr="0020753D">
        <w:tc>
          <w:tcPr>
            <w:tcW w:w="586" w:type="dxa"/>
          </w:tcPr>
          <w:p w:rsidR="0020753D" w:rsidRPr="00665723" w:rsidRDefault="0020753D" w:rsidP="00D42C1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:rsidR="0020753D" w:rsidRPr="00665723" w:rsidRDefault="0020753D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0" w:type="dxa"/>
          </w:tcPr>
          <w:p w:rsidR="0020753D" w:rsidRPr="0020753D" w:rsidRDefault="0020753D" w:rsidP="0020753D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 defendant that there m</w:t>
            </w:r>
            <w:r w:rsidR="00D8790A">
              <w:rPr>
                <w:rFonts w:ascii="Arial" w:hAnsi="Arial" w:cs="Arial"/>
              </w:rPr>
              <w:t>ay be enhanced penalties if he/she</w:t>
            </w:r>
            <w:r>
              <w:rPr>
                <w:rFonts w:ascii="Arial" w:hAnsi="Arial" w:cs="Arial"/>
              </w:rPr>
              <w:t xml:space="preserve"> </w:t>
            </w:r>
            <w:r w:rsidR="00D8790A">
              <w:rPr>
                <w:rFonts w:ascii="Arial" w:hAnsi="Arial" w:cs="Arial"/>
              </w:rPr>
              <w:t>is</w:t>
            </w:r>
            <w:r w:rsidRPr="0020753D">
              <w:rPr>
                <w:rFonts w:ascii="Arial" w:hAnsi="Arial" w:cs="Arial"/>
              </w:rPr>
              <w:t xml:space="preserve"> convicted of the same or similar offense in the future, t</w:t>
            </w:r>
            <w:r w:rsidR="00B948D6">
              <w:rPr>
                <w:rFonts w:ascii="Arial" w:hAnsi="Arial" w:cs="Arial"/>
              </w:rPr>
              <w:t>he penalties may be more severe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0" w:type="dxa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Tell defendant of collateral consequences</w:t>
            </w:r>
          </w:p>
          <w:p w:rsidR="00D42C1D" w:rsidRDefault="00D42C1D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Loss of firearms</w:t>
            </w:r>
          </w:p>
          <w:p w:rsidR="00D42C1D" w:rsidRDefault="00D42C1D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Immigration consequences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Give rights.  Verify defendant understands.  </w:t>
            </w:r>
            <w:r w:rsidR="0020753D">
              <w:rPr>
                <w:rFonts w:ascii="Arial" w:hAnsi="Arial" w:cs="Arial"/>
                <w:bCs/>
              </w:rPr>
              <w:t>(See Script)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0" w:type="dxa"/>
          </w:tcPr>
          <w:p w:rsidR="00D42C1D" w:rsidRDefault="004A7FA5" w:rsidP="00D42C1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Right to a lawyer</w:t>
            </w:r>
            <w:r w:rsidR="00D42C1D">
              <w:rPr>
                <w:rFonts w:ascii="Arial" w:hAnsi="Arial" w:cs="Arial"/>
              </w:rPr>
              <w:t xml:space="preserve"> </w:t>
            </w:r>
          </w:p>
          <w:p w:rsidR="004A7FA5" w:rsidRDefault="00D42C1D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Determine if Public Defender should be appointed</w:t>
            </w:r>
          </w:p>
          <w:p w:rsidR="0020753D" w:rsidRDefault="0020753D" w:rsidP="0020753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If applicable, have defendant complete written waiver of the right to a lawyer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4A7FA5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2F19F0" w:rsidP="00B948D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Verify defendant understands </w:t>
            </w:r>
            <w:r w:rsidR="0020753D">
              <w:rPr>
                <w:rFonts w:ascii="Arial" w:hAnsi="Arial" w:cs="Arial"/>
                <w:bCs/>
              </w:rPr>
              <w:t xml:space="preserve">the </w:t>
            </w:r>
            <w:r>
              <w:rPr>
                <w:rFonts w:ascii="Arial" w:hAnsi="Arial" w:cs="Arial"/>
                <w:bCs/>
              </w:rPr>
              <w:t>g</w:t>
            </w:r>
            <w:r w:rsidR="004A7FA5">
              <w:rPr>
                <w:rFonts w:ascii="Arial" w:hAnsi="Arial" w:cs="Arial"/>
                <w:bCs/>
              </w:rPr>
              <w:t xml:space="preserve">eneral circumstances </w:t>
            </w:r>
            <w:r w:rsidR="00B948D6">
              <w:rPr>
                <w:rFonts w:ascii="Arial" w:hAnsi="Arial" w:cs="Arial"/>
                <w:bCs/>
              </w:rPr>
              <w:t xml:space="preserve">under which </w:t>
            </w:r>
            <w:r w:rsidR="00D8790A">
              <w:rPr>
                <w:rFonts w:ascii="Arial" w:hAnsi="Arial" w:cs="Arial"/>
                <w:bCs/>
              </w:rPr>
              <w:t>he/she</w:t>
            </w:r>
            <w:bookmarkStart w:id="0" w:name="_GoBack"/>
            <w:bookmarkEnd w:id="0"/>
            <w:r w:rsidR="0020753D">
              <w:rPr>
                <w:rFonts w:ascii="Arial" w:hAnsi="Arial" w:cs="Arial"/>
                <w:bCs/>
              </w:rPr>
              <w:t xml:space="preserve"> </w:t>
            </w:r>
            <w:r w:rsidR="004A7FA5">
              <w:rPr>
                <w:rFonts w:ascii="Arial" w:hAnsi="Arial" w:cs="Arial"/>
                <w:bCs/>
              </w:rPr>
              <w:t>may be released on bail</w:t>
            </w:r>
          </w:p>
        </w:tc>
      </w:tr>
      <w:tr w:rsidR="004A7FA5" w:rsidTr="0020753D">
        <w:tc>
          <w:tcPr>
            <w:tcW w:w="586" w:type="dxa"/>
          </w:tcPr>
          <w:p w:rsidR="004A7FA5" w:rsidRDefault="004A7FA5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B948D6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Explain d</w:t>
            </w:r>
            <w:r w:rsidR="002F19F0">
              <w:rPr>
                <w:rFonts w:ascii="Arial" w:hAnsi="Arial" w:cs="Arial"/>
                <w:bCs/>
              </w:rPr>
              <w:t>efendant doesn’t have to enter plea at first appearance.  Verify defendant understands</w:t>
            </w:r>
          </w:p>
        </w:tc>
      </w:tr>
      <w:tr w:rsidR="004A7FA5" w:rsidTr="0020753D">
        <w:tc>
          <w:tcPr>
            <w:tcW w:w="586" w:type="dxa"/>
          </w:tcPr>
          <w:p w:rsidR="004A7FA5" w:rsidRPr="00665723" w:rsidRDefault="002F19F0" w:rsidP="00D42C1D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2"/>
          </w:tcPr>
          <w:p w:rsidR="004A7FA5" w:rsidRDefault="002F19F0" w:rsidP="00B948D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Ask defendant </w:t>
            </w:r>
            <w:r w:rsidR="00B948D6">
              <w:rPr>
                <w:rFonts w:ascii="Arial" w:hAnsi="Arial" w:cs="Arial"/>
                <w:bCs/>
              </w:rPr>
              <w:t>to plead</w:t>
            </w:r>
            <w:r>
              <w:rPr>
                <w:rFonts w:ascii="Arial" w:hAnsi="Arial" w:cs="Arial"/>
                <w:bCs/>
              </w:rPr>
              <w:t xml:space="preserve"> to each charge</w:t>
            </w:r>
          </w:p>
        </w:tc>
      </w:tr>
      <w:tr w:rsidR="002F19F0" w:rsidTr="0020753D">
        <w:tc>
          <w:tcPr>
            <w:tcW w:w="586" w:type="dxa"/>
          </w:tcPr>
          <w:p w:rsidR="002F19F0" w:rsidRPr="00665723" w:rsidRDefault="002F19F0" w:rsidP="00D42C1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602" w:type="dxa"/>
            <w:gridSpan w:val="2"/>
          </w:tcPr>
          <w:p w:rsidR="00D42C1D" w:rsidRDefault="001E182E" w:rsidP="00D75050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2F19F0">
              <w:rPr>
                <w:rFonts w:ascii="Arial" w:hAnsi="Arial" w:cs="Arial"/>
                <w:bCs/>
              </w:rPr>
              <w:t>If not guilty</w:t>
            </w:r>
            <w:r>
              <w:rPr>
                <w:rFonts w:ascii="Arial" w:hAnsi="Arial" w:cs="Arial"/>
                <w:bCs/>
              </w:rPr>
              <w:t xml:space="preserve"> or defendant doesn’t enter a plea</w:t>
            </w:r>
            <w:r w:rsidR="00D75050">
              <w:rPr>
                <w:rFonts w:ascii="Arial" w:hAnsi="Arial" w:cs="Arial"/>
                <w:bCs/>
              </w:rPr>
              <w:t xml:space="preserve">      </w:t>
            </w:r>
            <w:r w:rsidR="00D42C1D"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C1D"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="00D42C1D" w:rsidRPr="00665723">
              <w:rPr>
                <w:rFonts w:ascii="Arial" w:hAnsi="Arial" w:cs="Arial"/>
              </w:rPr>
              <w:fldChar w:fldCharType="end"/>
            </w:r>
            <w:r w:rsidR="00D42C1D">
              <w:rPr>
                <w:rFonts w:ascii="Arial" w:hAnsi="Arial" w:cs="Arial"/>
                <w:bCs/>
              </w:rPr>
              <w:t xml:space="preserve"> Set bond conditions</w:t>
            </w:r>
          </w:p>
        </w:tc>
      </w:tr>
      <w:tr w:rsidR="00D42C1D" w:rsidTr="0020753D">
        <w:tc>
          <w:tcPr>
            <w:tcW w:w="586" w:type="dxa"/>
          </w:tcPr>
          <w:p w:rsidR="00D42C1D" w:rsidRPr="00665723" w:rsidRDefault="00D42C1D" w:rsidP="00D42C1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602" w:type="dxa"/>
            <w:gridSpan w:val="2"/>
          </w:tcPr>
          <w:p w:rsidR="00D42C1D" w:rsidRDefault="001E182E" w:rsidP="00D42C1D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D42C1D">
              <w:rPr>
                <w:rFonts w:ascii="Arial" w:hAnsi="Arial" w:cs="Arial"/>
                <w:bCs/>
              </w:rPr>
              <w:t>If no contest and no prosecutor available</w:t>
            </w:r>
          </w:p>
          <w:p w:rsidR="00D42C1D" w:rsidRDefault="00D42C1D" w:rsidP="00D42C1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Enter not guilty plea and set bond conditions</w:t>
            </w:r>
          </w:p>
        </w:tc>
      </w:tr>
      <w:tr w:rsidR="002F19F0" w:rsidTr="0020753D">
        <w:tc>
          <w:tcPr>
            <w:tcW w:w="586" w:type="dxa"/>
          </w:tcPr>
          <w:p w:rsidR="002F19F0" w:rsidRPr="00665723" w:rsidRDefault="002F19F0" w:rsidP="00D42C1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602" w:type="dxa"/>
            <w:gridSpan w:val="2"/>
          </w:tcPr>
          <w:p w:rsidR="002F19F0" w:rsidRDefault="001E182E" w:rsidP="00B948D6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2F19F0">
              <w:rPr>
                <w:rFonts w:ascii="Arial" w:hAnsi="Arial" w:cs="Arial"/>
                <w:bCs/>
              </w:rPr>
              <w:t>If guilty</w:t>
            </w:r>
            <w:r w:rsidR="00D42C1D">
              <w:rPr>
                <w:rFonts w:ascii="Arial" w:hAnsi="Arial" w:cs="Arial"/>
                <w:bCs/>
              </w:rPr>
              <w:t xml:space="preserve"> or no contest with pr</w:t>
            </w:r>
            <w:r>
              <w:rPr>
                <w:rFonts w:ascii="Arial" w:hAnsi="Arial" w:cs="Arial"/>
                <w:bCs/>
              </w:rPr>
              <w:t>osecutor available and agrees to no contest</w:t>
            </w:r>
          </w:p>
          <w:p w:rsidR="00D42C1D" w:rsidRDefault="00D42C1D" w:rsidP="00B948D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Verify plea is voluntary</w:t>
            </w:r>
          </w:p>
          <w:p w:rsidR="00D42C1D" w:rsidRDefault="00D42C1D" w:rsidP="00B948D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Verify plea not a result of force, threats, or promises other than what is in plea </w:t>
            </w:r>
            <w:r w:rsidR="0020753D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agreement, if any.</w:t>
            </w:r>
          </w:p>
          <w:p w:rsidR="00D42C1D" w:rsidRDefault="00D42C1D" w:rsidP="00B948D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20753D">
              <w:rPr>
                <w:rFonts w:ascii="Arial" w:hAnsi="Arial" w:cs="Arial"/>
              </w:rPr>
              <w:t xml:space="preserve">Determine if the </w:t>
            </w:r>
            <w:r w:rsidR="0020753D">
              <w:rPr>
                <w:rFonts w:ascii="Arial" w:hAnsi="Arial" w:cs="Arial"/>
                <w:bCs/>
              </w:rPr>
              <w:t xml:space="preserve">guilty plea is the </w:t>
            </w:r>
            <w:r>
              <w:rPr>
                <w:rFonts w:ascii="Arial" w:hAnsi="Arial" w:cs="Arial"/>
                <w:bCs/>
              </w:rPr>
              <w:t xml:space="preserve">result of prior discussion between </w:t>
            </w:r>
            <w:r w:rsidR="0020753D">
              <w:rPr>
                <w:rFonts w:ascii="Arial" w:hAnsi="Arial" w:cs="Arial"/>
                <w:bCs/>
              </w:rPr>
              <w:tab/>
            </w:r>
            <w:r w:rsidR="00B948D6">
              <w:rPr>
                <w:rFonts w:ascii="Arial" w:hAnsi="Arial" w:cs="Arial"/>
                <w:bCs/>
              </w:rPr>
              <w:t xml:space="preserve">defendant or defendant’s lawyer and </w:t>
            </w:r>
            <w:r>
              <w:rPr>
                <w:rFonts w:ascii="Arial" w:hAnsi="Arial" w:cs="Arial"/>
                <w:bCs/>
              </w:rPr>
              <w:t>prosecutor?</w:t>
            </w:r>
          </w:p>
          <w:p w:rsidR="0020753D" w:rsidRDefault="00D42C1D" w:rsidP="00B948D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 w:rsidR="00737A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Determine factual basis (either by defendant for guilty plea or by </w:t>
            </w:r>
            <w:r>
              <w:rPr>
                <w:rFonts w:ascii="Arial" w:hAnsi="Arial" w:cs="Arial"/>
                <w:bCs/>
              </w:rPr>
              <w:tab/>
              <w:t>prosecutor for no contest plea)</w:t>
            </w:r>
            <w:r w:rsidR="0020753D" w:rsidRPr="00665723">
              <w:rPr>
                <w:rFonts w:ascii="Arial" w:hAnsi="Arial" w:cs="Arial"/>
              </w:rPr>
              <w:t xml:space="preserve"> </w:t>
            </w:r>
          </w:p>
          <w:p w:rsidR="00D75050" w:rsidRDefault="0020753D" w:rsidP="00B948D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Verify offense committed, defendant committed it, and it happened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B948D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in court’s jurisdiction.</w:t>
            </w:r>
          </w:p>
          <w:p w:rsidR="00D42C1D" w:rsidRDefault="0020753D" w:rsidP="00B948D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 w:rsidR="00D42C1D"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C1D" w:rsidRPr="00665723">
              <w:rPr>
                <w:rFonts w:ascii="Arial" w:hAnsi="Arial" w:cs="Arial"/>
              </w:rPr>
              <w:instrText xml:space="preserve"> FORMCHECKBOX </w:instrText>
            </w:r>
            <w:r w:rsidR="00D8790A">
              <w:rPr>
                <w:rFonts w:ascii="Arial" w:hAnsi="Arial" w:cs="Arial"/>
              </w:rPr>
            </w:r>
            <w:r w:rsidR="00D8790A">
              <w:rPr>
                <w:rFonts w:ascii="Arial" w:hAnsi="Arial" w:cs="Arial"/>
              </w:rPr>
              <w:fldChar w:fldCharType="separate"/>
            </w:r>
            <w:r w:rsidR="00D42C1D" w:rsidRPr="00665723">
              <w:rPr>
                <w:rFonts w:ascii="Arial" w:hAnsi="Arial" w:cs="Arial"/>
              </w:rPr>
              <w:fldChar w:fldCharType="end"/>
            </w:r>
            <w:r w:rsidR="00737AC8">
              <w:rPr>
                <w:rFonts w:ascii="Arial" w:hAnsi="Arial" w:cs="Arial"/>
              </w:rPr>
              <w:t xml:space="preserve"> </w:t>
            </w:r>
            <w:r w:rsidR="00D42C1D">
              <w:rPr>
                <w:rFonts w:ascii="Arial" w:hAnsi="Arial" w:cs="Arial"/>
                <w:bCs/>
              </w:rPr>
              <w:t>Sentence or continue for sentencing hearing</w:t>
            </w:r>
            <w:r w:rsidR="00B948D6">
              <w:rPr>
                <w:rFonts w:ascii="Arial" w:hAnsi="Arial" w:cs="Arial"/>
                <w:bCs/>
              </w:rPr>
              <w:t xml:space="preserve"> and set bond conditions</w:t>
            </w:r>
            <w:r w:rsidR="00D8790A">
              <w:rPr>
                <w:rFonts w:ascii="Arial" w:hAnsi="Arial" w:cs="Arial"/>
                <w:bCs/>
              </w:rPr>
              <w:t>.</w:t>
            </w:r>
          </w:p>
        </w:tc>
      </w:tr>
    </w:tbl>
    <w:p w:rsidR="00B92032" w:rsidRDefault="00B92032" w:rsidP="00D8790A">
      <w:pPr>
        <w:rPr>
          <w:rFonts w:ascii="Arial" w:hAnsi="Arial" w:cs="Arial"/>
        </w:rPr>
      </w:pPr>
    </w:p>
    <w:sectPr w:rsidR="00B92032" w:rsidSect="00B94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95" w:rsidRDefault="00560795" w:rsidP="00B948D6">
      <w:r>
        <w:separator/>
      </w:r>
    </w:p>
  </w:endnote>
  <w:endnote w:type="continuationSeparator" w:id="0">
    <w:p w:rsidR="00560795" w:rsidRDefault="00560795" w:rsidP="00B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63" w:rsidRDefault="00426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D6" w:rsidRPr="00B948D6" w:rsidRDefault="00B948D6" w:rsidP="00B948D6">
    <w:pPr>
      <w:widowControl w:val="0"/>
      <w:tabs>
        <w:tab w:val="center" w:pos="4320"/>
        <w:tab w:val="right" w:pos="8640"/>
      </w:tabs>
      <w:autoSpaceDE w:val="0"/>
      <w:autoSpaceDN w:val="0"/>
      <w:rPr>
        <w:rFonts w:ascii="Calibri" w:hAnsi="Calibri"/>
      </w:rPr>
    </w:pPr>
    <w:r w:rsidRPr="00B948D6">
      <w:rPr>
        <w:rFonts w:ascii="Arial" w:hAnsi="Arial" w:cs="Arial"/>
        <w:sz w:val="16"/>
        <w:szCs w:val="16"/>
      </w:rPr>
      <w:t>©2014 Montana Supreme Court Commission on Courts of Limited Jurisdiction</w:t>
    </w:r>
    <w:r w:rsidRPr="00B948D6">
      <w:rPr>
        <w:rFonts w:ascii="Calibri" w:hAnsi="Calibri"/>
      </w:rPr>
      <w:t xml:space="preserve"> </w:t>
    </w:r>
    <w:r w:rsidRPr="00B948D6">
      <w:rPr>
        <w:rFonts w:ascii="Calibri" w:hAnsi="Calibri"/>
      </w:rPr>
      <w:tab/>
    </w:r>
  </w:p>
  <w:p w:rsidR="00B948D6" w:rsidRPr="00B948D6" w:rsidRDefault="00B948D6" w:rsidP="00B948D6">
    <w:pPr>
      <w:widowControl w:val="0"/>
      <w:tabs>
        <w:tab w:val="center" w:pos="4320"/>
        <w:tab w:val="right" w:pos="8640"/>
      </w:tabs>
      <w:autoSpaceDE w:val="0"/>
      <w:autoSpaceDN w:val="0"/>
      <w:rPr>
        <w:rFonts w:ascii="Arial" w:hAnsi="Arial" w:cs="Arial"/>
        <w:sz w:val="16"/>
        <w:szCs w:val="16"/>
      </w:rPr>
    </w:pPr>
    <w:r w:rsidRPr="00B948D6">
      <w:rPr>
        <w:rFonts w:ascii="Arial" w:hAnsi="Arial" w:cs="Arial"/>
        <w:sz w:val="16"/>
        <w:szCs w:val="16"/>
      </w:rPr>
      <w:t>This form may be used for non-commercial purposes</w:t>
    </w:r>
  </w:p>
  <w:p w:rsidR="00B948D6" w:rsidRPr="00B948D6" w:rsidRDefault="00B948D6" w:rsidP="00B948D6">
    <w:pPr>
      <w:widowControl w:val="0"/>
      <w:tabs>
        <w:tab w:val="center" w:pos="4320"/>
        <w:tab w:val="right" w:pos="8640"/>
      </w:tabs>
      <w:autoSpaceDE w:val="0"/>
      <w:autoSpaceDN w:val="0"/>
      <w:rPr>
        <w:rFonts w:ascii="Arial" w:hAnsi="Arial" w:cs="Arial"/>
        <w:sz w:val="16"/>
        <w:szCs w:val="16"/>
      </w:rPr>
    </w:pPr>
    <w:r w:rsidRPr="00B948D6">
      <w:rPr>
        <w:rFonts w:ascii="Arial" w:hAnsi="Arial" w:cs="Arial"/>
        <w:sz w:val="16"/>
        <w:szCs w:val="16"/>
      </w:rPr>
      <w:t xml:space="preserve">Approved </w:t>
    </w:r>
    <w:r w:rsidR="00426763">
      <w:rPr>
        <w:rFonts w:ascii="Arial" w:hAnsi="Arial" w:cs="Arial"/>
        <w:sz w:val="16"/>
        <w:szCs w:val="16"/>
      </w:rPr>
      <w:t>August 15, 2014</w:t>
    </w:r>
  </w:p>
  <w:p w:rsidR="00B948D6" w:rsidRDefault="00B94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63" w:rsidRDefault="00426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95" w:rsidRDefault="00560795" w:rsidP="00B948D6">
      <w:r>
        <w:separator/>
      </w:r>
    </w:p>
  </w:footnote>
  <w:footnote w:type="continuationSeparator" w:id="0">
    <w:p w:rsidR="00560795" w:rsidRDefault="00560795" w:rsidP="00B9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63" w:rsidRDefault="00426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63" w:rsidRDefault="00426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63" w:rsidRDefault="00426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7CDA"/>
    <w:multiLevelType w:val="multilevel"/>
    <w:tmpl w:val="431C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B87587"/>
    <w:multiLevelType w:val="hybridMultilevel"/>
    <w:tmpl w:val="F2BC9EEC"/>
    <w:lvl w:ilvl="0" w:tplc="4C6051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E9818A8"/>
    <w:multiLevelType w:val="hybridMultilevel"/>
    <w:tmpl w:val="F2BC9EEC"/>
    <w:lvl w:ilvl="0" w:tplc="4C6051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A5626F"/>
    <w:multiLevelType w:val="multilevel"/>
    <w:tmpl w:val="3B9AF746"/>
    <w:lvl w:ilvl="0">
      <w:start w:val="1"/>
      <w:numFmt w:val="bullet"/>
      <w:lvlText w:val="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73"/>
    <w:rsid w:val="00075011"/>
    <w:rsid w:val="000C226D"/>
    <w:rsid w:val="00145048"/>
    <w:rsid w:val="001E182E"/>
    <w:rsid w:val="0020753D"/>
    <w:rsid w:val="00277FB5"/>
    <w:rsid w:val="002D4CAC"/>
    <w:rsid w:val="002F19F0"/>
    <w:rsid w:val="00416B5C"/>
    <w:rsid w:val="00426763"/>
    <w:rsid w:val="004A7FA5"/>
    <w:rsid w:val="004C0717"/>
    <w:rsid w:val="004D2573"/>
    <w:rsid w:val="005550EA"/>
    <w:rsid w:val="00560795"/>
    <w:rsid w:val="005628B3"/>
    <w:rsid w:val="005F6AAB"/>
    <w:rsid w:val="00610A7B"/>
    <w:rsid w:val="00665723"/>
    <w:rsid w:val="00737AC8"/>
    <w:rsid w:val="00834BDC"/>
    <w:rsid w:val="00851B89"/>
    <w:rsid w:val="00881C38"/>
    <w:rsid w:val="008E2FA0"/>
    <w:rsid w:val="008F64DC"/>
    <w:rsid w:val="009E510F"/>
    <w:rsid w:val="009E6D63"/>
    <w:rsid w:val="00A05E12"/>
    <w:rsid w:val="00A2558B"/>
    <w:rsid w:val="00A26EB6"/>
    <w:rsid w:val="00A840F8"/>
    <w:rsid w:val="00A95082"/>
    <w:rsid w:val="00B57A80"/>
    <w:rsid w:val="00B92032"/>
    <w:rsid w:val="00B948D6"/>
    <w:rsid w:val="00C53401"/>
    <w:rsid w:val="00D134A1"/>
    <w:rsid w:val="00D42C1D"/>
    <w:rsid w:val="00D63E3A"/>
    <w:rsid w:val="00D75050"/>
    <w:rsid w:val="00D8790A"/>
    <w:rsid w:val="00E07D16"/>
    <w:rsid w:val="00E50C4C"/>
    <w:rsid w:val="00EC5B73"/>
    <w:rsid w:val="00EC5EE0"/>
    <w:rsid w:val="00F0590D"/>
    <w:rsid w:val="00F2269E"/>
    <w:rsid w:val="00FC5BD4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D2710"/>
  <w14:defaultImageDpi w14:val="0"/>
  <w15:docId w15:val="{4BE6AC62-9930-40B3-BEE0-39E4335E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20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53D"/>
    <w:pPr>
      <w:widowControl w:val="0"/>
      <w:autoSpaceDE w:val="0"/>
      <w:autoSpaceDN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48D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48D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CASEJURISDICTION COURT OF THE CITY OF COURTCITY</vt:lpstr>
    </vt:vector>
  </TitlesOfParts>
  <Company>State of Montana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CASEJURISDICTION COURT OF THE CITY OF COURTCITY</dc:title>
  <dc:creator>cu4564</dc:creator>
  <cp:lastModifiedBy>Frederickson, Holly</cp:lastModifiedBy>
  <cp:revision>4</cp:revision>
  <cp:lastPrinted>2016-04-24T00:46:00Z</cp:lastPrinted>
  <dcterms:created xsi:type="dcterms:W3CDTF">2016-04-24T00:49:00Z</dcterms:created>
  <dcterms:modified xsi:type="dcterms:W3CDTF">2018-11-27T19:58:00Z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329354;24066673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2013-05-30T19:57:49-0600</vt:lpwstr>
  </property>
  <property fmtid="{D5CDD505-2E9C-101B-9397-08002B2CF9AE}" pid="9" name="Offisync_ProviderName">
    <vt:lpwstr>Central Desktop</vt:lpwstr>
  </property>
</Properties>
</file>