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F3D3" w14:textId="780441B6" w:rsidR="00E62149" w:rsidRPr="00096C13" w:rsidRDefault="00E62149" w:rsidP="00096C1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96C13">
        <w:rPr>
          <w:rFonts w:ascii="Arial" w:hAnsi="Arial" w:cs="Arial"/>
          <w:b/>
          <w:sz w:val="28"/>
          <w:szCs w:val="28"/>
        </w:rPr>
        <w:t>Montana Judicial Branch</w:t>
      </w:r>
    </w:p>
    <w:p w14:paraId="5933A172" w14:textId="0065F2A7" w:rsidR="00E62149" w:rsidRPr="00096C13" w:rsidRDefault="00634964" w:rsidP="00E6214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Telework Guide</w:t>
      </w:r>
    </w:p>
    <w:p w14:paraId="2C8C0EA6" w14:textId="77777777" w:rsidR="0081395E" w:rsidRPr="00096C13" w:rsidRDefault="0081395E" w:rsidP="00E6214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A8766A" w14:textId="49269CB6" w:rsidR="00634964" w:rsidRDefault="00634964" w:rsidP="00E15EB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14:paraId="6956D625" w14:textId="77777777" w:rsidR="00E472D9" w:rsidRPr="00266AB1" w:rsidRDefault="00E472D9" w:rsidP="00E15EB7">
      <w:pPr>
        <w:spacing w:after="0"/>
        <w:rPr>
          <w:rFonts w:ascii="Arial" w:hAnsi="Arial" w:cs="Arial"/>
          <w:b/>
        </w:rPr>
      </w:pPr>
    </w:p>
    <w:p w14:paraId="1DD558DE" w14:textId="5E99D5E4" w:rsidR="00211A79" w:rsidRPr="00634964" w:rsidRDefault="00211A79" w:rsidP="00211A79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The purpose of telework is to provide an employee with an alternate wo</w:t>
      </w:r>
      <w:r w:rsidR="00096C13" w:rsidRPr="00634964">
        <w:rPr>
          <w:rFonts w:ascii="Arial" w:hAnsi="Arial" w:cs="Arial"/>
        </w:rPr>
        <w:t>rk location</w:t>
      </w:r>
      <w:r w:rsidRPr="00634964">
        <w:rPr>
          <w:rFonts w:ascii="Arial" w:hAnsi="Arial" w:cs="Arial"/>
        </w:rPr>
        <w:t>. This alternate work</w:t>
      </w:r>
      <w:r w:rsidR="00096C13" w:rsidRPr="00634964">
        <w:rPr>
          <w:rFonts w:ascii="Arial" w:hAnsi="Arial" w:cs="Arial"/>
        </w:rPr>
        <w:t>site may be</w:t>
      </w:r>
      <w:r w:rsidRPr="00634964">
        <w:rPr>
          <w:rFonts w:ascii="Arial" w:hAnsi="Arial" w:cs="Arial"/>
        </w:rPr>
        <w:t xml:space="preserve"> temporary or </w:t>
      </w:r>
      <w:r w:rsidR="00096C13" w:rsidRPr="00634964">
        <w:rPr>
          <w:rFonts w:ascii="Arial" w:hAnsi="Arial" w:cs="Arial"/>
        </w:rPr>
        <w:t>permanent</w:t>
      </w:r>
      <w:r w:rsidR="00634964">
        <w:rPr>
          <w:rFonts w:ascii="Arial" w:hAnsi="Arial" w:cs="Arial"/>
        </w:rPr>
        <w:t xml:space="preserve"> in duration and</w:t>
      </w:r>
      <w:r w:rsidRPr="00634964">
        <w:rPr>
          <w:rFonts w:ascii="Arial" w:hAnsi="Arial" w:cs="Arial"/>
        </w:rPr>
        <w:t xml:space="preserve"> </w:t>
      </w:r>
      <w:r w:rsidR="00096C13" w:rsidRPr="00634964">
        <w:rPr>
          <w:rFonts w:ascii="Arial" w:hAnsi="Arial" w:cs="Arial"/>
        </w:rPr>
        <w:t>may</w:t>
      </w:r>
      <w:r w:rsidRPr="00634964">
        <w:rPr>
          <w:rFonts w:ascii="Arial" w:hAnsi="Arial" w:cs="Arial"/>
        </w:rPr>
        <w:t xml:space="preserve"> be</w:t>
      </w:r>
      <w:r w:rsidR="00096C13" w:rsidRPr="00634964">
        <w:rPr>
          <w:rFonts w:ascii="Arial" w:hAnsi="Arial" w:cs="Arial"/>
        </w:rPr>
        <w:t xml:space="preserve"> used </w:t>
      </w:r>
      <w:r w:rsidR="004A6F85">
        <w:rPr>
          <w:rFonts w:ascii="Arial" w:hAnsi="Arial" w:cs="Arial"/>
        </w:rPr>
        <w:t>on</w:t>
      </w:r>
      <w:r w:rsidR="00634964">
        <w:rPr>
          <w:rFonts w:ascii="Arial" w:hAnsi="Arial" w:cs="Arial"/>
        </w:rPr>
        <w:t xml:space="preserve"> a </w:t>
      </w:r>
      <w:r w:rsidRPr="00634964">
        <w:rPr>
          <w:rFonts w:ascii="Arial" w:hAnsi="Arial" w:cs="Arial"/>
        </w:rPr>
        <w:t>full</w:t>
      </w:r>
      <w:r w:rsidR="00096C13" w:rsidRPr="00634964">
        <w:rPr>
          <w:rFonts w:ascii="Arial" w:hAnsi="Arial" w:cs="Arial"/>
        </w:rPr>
        <w:t>-</w:t>
      </w:r>
      <w:r w:rsidRPr="00634964">
        <w:rPr>
          <w:rFonts w:ascii="Arial" w:hAnsi="Arial" w:cs="Arial"/>
        </w:rPr>
        <w:t xml:space="preserve">time </w:t>
      </w:r>
      <w:r w:rsidR="00096C13" w:rsidRPr="00634964">
        <w:rPr>
          <w:rFonts w:ascii="Arial" w:hAnsi="Arial" w:cs="Arial"/>
        </w:rPr>
        <w:t>or</w:t>
      </w:r>
      <w:r w:rsidRPr="00634964">
        <w:rPr>
          <w:rFonts w:ascii="Arial" w:hAnsi="Arial" w:cs="Arial"/>
        </w:rPr>
        <w:t xml:space="preserve"> part</w:t>
      </w:r>
      <w:r w:rsidR="00096C13" w:rsidRPr="00634964">
        <w:rPr>
          <w:rFonts w:ascii="Arial" w:hAnsi="Arial" w:cs="Arial"/>
        </w:rPr>
        <w:t>-</w:t>
      </w:r>
      <w:r w:rsidRPr="00634964">
        <w:rPr>
          <w:rFonts w:ascii="Arial" w:hAnsi="Arial" w:cs="Arial"/>
        </w:rPr>
        <w:t xml:space="preserve">time </w:t>
      </w:r>
      <w:r w:rsidR="00096C13" w:rsidRPr="00634964">
        <w:rPr>
          <w:rFonts w:ascii="Arial" w:hAnsi="Arial" w:cs="Arial"/>
        </w:rPr>
        <w:t xml:space="preserve">(“hybrid”) </w:t>
      </w:r>
      <w:r w:rsidR="004A6F85">
        <w:rPr>
          <w:rFonts w:ascii="Arial" w:hAnsi="Arial" w:cs="Arial"/>
        </w:rPr>
        <w:t>basis.</w:t>
      </w:r>
      <w:r w:rsidR="00096C13" w:rsidRPr="00634964">
        <w:rPr>
          <w:rFonts w:ascii="Arial" w:hAnsi="Arial" w:cs="Arial"/>
        </w:rPr>
        <w:t xml:space="preserve"> </w:t>
      </w:r>
      <w:r w:rsidR="004A6F85">
        <w:rPr>
          <w:rFonts w:ascii="Arial" w:hAnsi="Arial" w:cs="Arial"/>
        </w:rPr>
        <w:t>For</w:t>
      </w:r>
      <w:r w:rsidR="00707882">
        <w:rPr>
          <w:rFonts w:ascii="Arial" w:hAnsi="Arial" w:cs="Arial"/>
        </w:rPr>
        <w:t xml:space="preserve"> any</w:t>
      </w:r>
      <w:r w:rsidR="004A6F85">
        <w:rPr>
          <w:rFonts w:ascii="Arial" w:hAnsi="Arial" w:cs="Arial"/>
        </w:rPr>
        <w:t xml:space="preserve"> telework plan lasting more than two weeks, e</w:t>
      </w:r>
      <w:r w:rsidR="00096C13" w:rsidRPr="00634964">
        <w:rPr>
          <w:rFonts w:ascii="Arial" w:hAnsi="Arial" w:cs="Arial"/>
        </w:rPr>
        <w:t xml:space="preserve">mployees and </w:t>
      </w:r>
      <w:r w:rsidR="00266AB1">
        <w:rPr>
          <w:rFonts w:ascii="Arial" w:hAnsi="Arial" w:cs="Arial"/>
        </w:rPr>
        <w:t xml:space="preserve">their </w:t>
      </w:r>
      <w:r w:rsidR="00096C13" w:rsidRPr="00634964">
        <w:rPr>
          <w:rFonts w:ascii="Arial" w:hAnsi="Arial" w:cs="Arial"/>
        </w:rPr>
        <w:t xml:space="preserve">supervisors </w:t>
      </w:r>
      <w:r w:rsidR="00944304">
        <w:rPr>
          <w:rFonts w:ascii="Arial" w:hAnsi="Arial" w:cs="Arial"/>
        </w:rPr>
        <w:t>should</w:t>
      </w:r>
      <w:r w:rsidR="00096C13" w:rsidRPr="00634964">
        <w:rPr>
          <w:rFonts w:ascii="Arial" w:hAnsi="Arial" w:cs="Arial"/>
        </w:rPr>
        <w:t xml:space="preserve"> execute a telework agreement</w:t>
      </w:r>
      <w:r w:rsidR="004A6F85">
        <w:rPr>
          <w:rFonts w:ascii="Arial" w:hAnsi="Arial" w:cs="Arial"/>
        </w:rPr>
        <w:t>.</w:t>
      </w:r>
      <w:r w:rsidR="00096C13" w:rsidRPr="00634964">
        <w:rPr>
          <w:rFonts w:ascii="Arial" w:hAnsi="Arial" w:cs="Arial"/>
        </w:rPr>
        <w:t xml:space="preserve">  </w:t>
      </w:r>
      <w:r w:rsidRPr="00634964">
        <w:rPr>
          <w:rFonts w:ascii="Arial" w:hAnsi="Arial" w:cs="Arial"/>
        </w:rPr>
        <w:t xml:space="preserve">The </w:t>
      </w:r>
      <w:r w:rsidR="00096C13" w:rsidRPr="00634964">
        <w:rPr>
          <w:rFonts w:ascii="Arial" w:hAnsi="Arial" w:cs="Arial"/>
        </w:rPr>
        <w:t xml:space="preserve">telework agreement must </w:t>
      </w:r>
      <w:r w:rsidR="0034017E">
        <w:rPr>
          <w:rFonts w:ascii="Arial" w:hAnsi="Arial" w:cs="Arial"/>
        </w:rPr>
        <w:t>outline</w:t>
      </w:r>
      <w:r w:rsidR="00096C13" w:rsidRPr="00634964">
        <w:rPr>
          <w:rFonts w:ascii="Arial" w:hAnsi="Arial" w:cs="Arial"/>
        </w:rPr>
        <w:t xml:space="preserve"> </w:t>
      </w:r>
      <w:r w:rsidR="00634964">
        <w:rPr>
          <w:rFonts w:ascii="Arial" w:hAnsi="Arial" w:cs="Arial"/>
        </w:rPr>
        <w:t>essential</w:t>
      </w:r>
      <w:r w:rsidR="00096C13" w:rsidRPr="00634964">
        <w:rPr>
          <w:rFonts w:ascii="Arial" w:hAnsi="Arial" w:cs="Arial"/>
        </w:rPr>
        <w:t xml:space="preserve"> aspects of the telework plan including the daily schedule, location, </w:t>
      </w:r>
      <w:r w:rsidR="002073EE" w:rsidRPr="00634964">
        <w:rPr>
          <w:rFonts w:ascii="Arial" w:hAnsi="Arial" w:cs="Arial"/>
        </w:rPr>
        <w:t xml:space="preserve">and </w:t>
      </w:r>
      <w:r w:rsidR="00096C13" w:rsidRPr="00634964">
        <w:rPr>
          <w:rFonts w:ascii="Arial" w:hAnsi="Arial" w:cs="Arial"/>
        </w:rPr>
        <w:t>equipment,</w:t>
      </w:r>
      <w:r w:rsidR="002073EE" w:rsidRPr="00634964">
        <w:rPr>
          <w:rFonts w:ascii="Arial" w:hAnsi="Arial" w:cs="Arial"/>
        </w:rPr>
        <w:t xml:space="preserve"> as well as expectations regarding</w:t>
      </w:r>
      <w:r w:rsidR="00096C13" w:rsidRPr="00634964">
        <w:rPr>
          <w:rFonts w:ascii="Arial" w:hAnsi="Arial" w:cs="Arial"/>
        </w:rPr>
        <w:t xml:space="preserve"> </w:t>
      </w:r>
      <w:r w:rsidR="002073EE" w:rsidRPr="00634964">
        <w:rPr>
          <w:rFonts w:ascii="Arial" w:hAnsi="Arial" w:cs="Arial"/>
        </w:rPr>
        <w:t>supervision, communications</w:t>
      </w:r>
      <w:r w:rsidR="00707882">
        <w:rPr>
          <w:rFonts w:ascii="Arial" w:hAnsi="Arial" w:cs="Arial"/>
        </w:rPr>
        <w:t>, and travel</w:t>
      </w:r>
      <w:r w:rsidR="002073EE" w:rsidRPr="00634964">
        <w:rPr>
          <w:rFonts w:ascii="Arial" w:hAnsi="Arial" w:cs="Arial"/>
        </w:rPr>
        <w:t xml:space="preserve">. Telework is discretionary and telework agreements are </w:t>
      </w:r>
      <w:r w:rsidRPr="00634964">
        <w:rPr>
          <w:rFonts w:ascii="Arial" w:hAnsi="Arial" w:cs="Arial"/>
        </w:rPr>
        <w:t>determined on a case-by-case basis</w:t>
      </w:r>
      <w:r w:rsidR="002073EE" w:rsidRPr="00634964">
        <w:rPr>
          <w:rFonts w:ascii="Arial" w:hAnsi="Arial" w:cs="Arial"/>
        </w:rPr>
        <w:t xml:space="preserve">. </w:t>
      </w:r>
      <w:r w:rsidR="00266AB1">
        <w:rPr>
          <w:rFonts w:ascii="Arial" w:hAnsi="Arial" w:cs="Arial"/>
        </w:rPr>
        <w:t xml:space="preserve">This Telework Guide is </w:t>
      </w:r>
      <w:r w:rsidR="0034017E">
        <w:rPr>
          <w:rFonts w:ascii="Arial" w:hAnsi="Arial" w:cs="Arial"/>
        </w:rPr>
        <w:t>intended</w:t>
      </w:r>
      <w:r w:rsidR="00266AB1">
        <w:rPr>
          <w:rFonts w:ascii="Arial" w:hAnsi="Arial" w:cs="Arial"/>
        </w:rPr>
        <w:t xml:space="preserve"> as supplemental guidance to Judicial Branch Policy 310.</w:t>
      </w:r>
    </w:p>
    <w:p w14:paraId="2849E17A" w14:textId="77777777" w:rsidR="00211A79" w:rsidRPr="00634964" w:rsidRDefault="00211A79" w:rsidP="00E15EB7">
      <w:pPr>
        <w:spacing w:after="0"/>
        <w:rPr>
          <w:rFonts w:ascii="Arial" w:hAnsi="Arial" w:cs="Arial"/>
          <w:bCs/>
        </w:rPr>
      </w:pPr>
    </w:p>
    <w:p w14:paraId="56853C3B" w14:textId="77777777" w:rsidR="00211A79" w:rsidRPr="00634964" w:rsidRDefault="00211A79" w:rsidP="00E15EB7">
      <w:pPr>
        <w:spacing w:after="0"/>
        <w:rPr>
          <w:rFonts w:ascii="Arial" w:hAnsi="Arial" w:cs="Arial"/>
          <w:b/>
          <w:u w:val="single"/>
        </w:rPr>
      </w:pPr>
    </w:p>
    <w:p w14:paraId="41B2F727" w14:textId="43623616" w:rsidR="00634964" w:rsidRDefault="00634964" w:rsidP="00E15EB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JUDICIAL BRANCH </w:t>
      </w:r>
      <w:r w:rsidR="00266AB1">
        <w:rPr>
          <w:rFonts w:ascii="Arial" w:hAnsi="Arial" w:cs="Arial"/>
          <w:b/>
        </w:rPr>
        <w:t xml:space="preserve">HUMAN </w:t>
      </w:r>
      <w:r>
        <w:rPr>
          <w:rFonts w:ascii="Arial" w:hAnsi="Arial" w:cs="Arial"/>
          <w:b/>
        </w:rPr>
        <w:t>RESOURCES</w:t>
      </w:r>
    </w:p>
    <w:p w14:paraId="29C1D25E" w14:textId="77777777" w:rsidR="00E472D9" w:rsidRPr="00634964" w:rsidRDefault="00E472D9" w:rsidP="00E15EB7">
      <w:pPr>
        <w:spacing w:after="0"/>
        <w:rPr>
          <w:rFonts w:ascii="Arial" w:hAnsi="Arial" w:cs="Arial"/>
          <w:b/>
        </w:rPr>
      </w:pPr>
    </w:p>
    <w:p w14:paraId="0C56DFB5" w14:textId="1C482697" w:rsidR="00AB7C09" w:rsidRPr="00634964" w:rsidRDefault="00AB7C09" w:rsidP="00E15EB7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Contact </w:t>
      </w:r>
      <w:r w:rsidR="00634964">
        <w:rPr>
          <w:rFonts w:ascii="Arial" w:hAnsi="Arial" w:cs="Arial"/>
        </w:rPr>
        <w:t xml:space="preserve">Judicial Branch </w:t>
      </w:r>
      <w:r w:rsidRPr="00634964">
        <w:rPr>
          <w:rFonts w:ascii="Arial" w:hAnsi="Arial" w:cs="Arial"/>
        </w:rPr>
        <w:t>Human Resources</w:t>
      </w:r>
      <w:r w:rsidR="0034017E">
        <w:rPr>
          <w:rFonts w:ascii="Arial" w:hAnsi="Arial" w:cs="Arial"/>
        </w:rPr>
        <w:t xml:space="preserve"> (HR)</w:t>
      </w:r>
      <w:r w:rsidRPr="00634964">
        <w:rPr>
          <w:rFonts w:ascii="Arial" w:hAnsi="Arial" w:cs="Arial"/>
        </w:rPr>
        <w:t xml:space="preserve"> for assistance with all aspects of telework and </w:t>
      </w:r>
      <w:r w:rsidR="000402E1">
        <w:rPr>
          <w:rFonts w:ascii="Arial" w:hAnsi="Arial" w:cs="Arial"/>
        </w:rPr>
        <w:t xml:space="preserve">related </w:t>
      </w:r>
      <w:r w:rsidRPr="00634964">
        <w:rPr>
          <w:rFonts w:ascii="Arial" w:hAnsi="Arial" w:cs="Arial"/>
        </w:rPr>
        <w:t xml:space="preserve">documentation. Telework agreements </w:t>
      </w:r>
      <w:r w:rsidR="00634964">
        <w:rPr>
          <w:rFonts w:ascii="Arial" w:hAnsi="Arial" w:cs="Arial"/>
        </w:rPr>
        <w:t>must</w:t>
      </w:r>
      <w:r w:rsidRPr="00634964">
        <w:rPr>
          <w:rFonts w:ascii="Arial" w:hAnsi="Arial" w:cs="Arial"/>
        </w:rPr>
        <w:t xml:space="preserve"> clearly outline expectations and requirements of the telework plan.  Agreement</w:t>
      </w:r>
      <w:r w:rsidR="00634964">
        <w:rPr>
          <w:rFonts w:ascii="Arial" w:hAnsi="Arial" w:cs="Arial"/>
        </w:rPr>
        <w:t>s</w:t>
      </w:r>
      <w:r w:rsidRPr="00634964">
        <w:rPr>
          <w:rFonts w:ascii="Arial" w:hAnsi="Arial" w:cs="Arial"/>
        </w:rPr>
        <w:t xml:space="preserve"> should be </w:t>
      </w:r>
      <w:r w:rsidR="0034017E">
        <w:rPr>
          <w:rFonts w:ascii="Arial" w:hAnsi="Arial" w:cs="Arial"/>
        </w:rPr>
        <w:t xml:space="preserve">signed by both the supervisor and employee, and </w:t>
      </w:r>
      <w:r w:rsidRPr="00634964">
        <w:rPr>
          <w:rFonts w:ascii="Arial" w:hAnsi="Arial" w:cs="Arial"/>
        </w:rPr>
        <w:t>maintained in the employee’s personnel file</w:t>
      </w:r>
      <w:r w:rsidR="0034017E">
        <w:rPr>
          <w:rFonts w:ascii="Arial" w:hAnsi="Arial" w:cs="Arial"/>
        </w:rPr>
        <w:t xml:space="preserve"> with HR</w:t>
      </w:r>
      <w:r w:rsidRPr="00634964">
        <w:rPr>
          <w:rFonts w:ascii="Arial" w:hAnsi="Arial" w:cs="Arial"/>
        </w:rPr>
        <w:t>.</w:t>
      </w:r>
    </w:p>
    <w:p w14:paraId="665FC876" w14:textId="41E602AA" w:rsidR="006A3985" w:rsidRPr="00634964" w:rsidRDefault="006A3985" w:rsidP="00F752F8">
      <w:pPr>
        <w:spacing w:after="0"/>
        <w:rPr>
          <w:rFonts w:ascii="Arial" w:hAnsi="Arial" w:cs="Arial"/>
        </w:rPr>
      </w:pPr>
    </w:p>
    <w:p w14:paraId="30011624" w14:textId="77777777" w:rsidR="005B2B0F" w:rsidRPr="00634964" w:rsidRDefault="005B2B0F" w:rsidP="00F752F8">
      <w:pPr>
        <w:spacing w:after="0"/>
        <w:rPr>
          <w:rFonts w:ascii="Arial" w:hAnsi="Arial" w:cs="Arial"/>
        </w:rPr>
      </w:pPr>
    </w:p>
    <w:p w14:paraId="083DEDD4" w14:textId="0BB03AF7" w:rsidR="00634964" w:rsidRDefault="00634964" w:rsidP="00F752F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SPECIAL CIRCUMSTANCES</w:t>
      </w:r>
    </w:p>
    <w:p w14:paraId="02D2CEE8" w14:textId="77777777" w:rsidR="00E472D9" w:rsidRPr="00634964" w:rsidRDefault="00E472D9" w:rsidP="00F752F8">
      <w:pPr>
        <w:spacing w:after="0"/>
        <w:rPr>
          <w:rFonts w:ascii="Arial" w:hAnsi="Arial" w:cs="Arial"/>
          <w:b/>
          <w:bCs/>
        </w:rPr>
      </w:pPr>
    </w:p>
    <w:p w14:paraId="4A43FB07" w14:textId="7C4A26FE" w:rsidR="006A3985" w:rsidRPr="00634964" w:rsidRDefault="00206791" w:rsidP="00F752F8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Special</w:t>
      </w:r>
      <w:r w:rsidR="006A3985" w:rsidRPr="00634964">
        <w:rPr>
          <w:rFonts w:ascii="Arial" w:hAnsi="Arial" w:cs="Arial"/>
        </w:rPr>
        <w:t xml:space="preserve"> circumstances</w:t>
      </w:r>
      <w:r w:rsidRPr="00634964">
        <w:rPr>
          <w:rFonts w:ascii="Arial" w:hAnsi="Arial" w:cs="Arial"/>
        </w:rPr>
        <w:t xml:space="preserve"> may arise</w:t>
      </w:r>
      <w:r w:rsidR="006A3985" w:rsidRPr="00634964">
        <w:rPr>
          <w:rFonts w:ascii="Arial" w:hAnsi="Arial" w:cs="Arial"/>
        </w:rPr>
        <w:t xml:space="preserve"> where telework becomes necessary for </w:t>
      </w:r>
      <w:r w:rsidR="00634964">
        <w:rPr>
          <w:rFonts w:ascii="Arial" w:hAnsi="Arial" w:cs="Arial"/>
        </w:rPr>
        <w:t xml:space="preserve">an </w:t>
      </w:r>
      <w:r w:rsidR="006A3985" w:rsidRPr="00634964">
        <w:rPr>
          <w:rFonts w:ascii="Arial" w:hAnsi="Arial" w:cs="Arial"/>
        </w:rPr>
        <w:t xml:space="preserve">employee on short notice. </w:t>
      </w:r>
      <w:r w:rsidR="00707882">
        <w:rPr>
          <w:rFonts w:ascii="Arial" w:hAnsi="Arial" w:cs="Arial"/>
        </w:rPr>
        <w:t>HR</w:t>
      </w:r>
      <w:r w:rsidR="006A3985" w:rsidRPr="00634964">
        <w:rPr>
          <w:rFonts w:ascii="Arial" w:hAnsi="Arial" w:cs="Arial"/>
        </w:rPr>
        <w:t xml:space="preserve"> will provide as much guidance as possible during those situations. </w:t>
      </w:r>
      <w:r w:rsidR="00E15EB7" w:rsidRPr="00634964">
        <w:rPr>
          <w:rFonts w:ascii="Arial" w:hAnsi="Arial" w:cs="Arial"/>
        </w:rPr>
        <w:t>In no situation can telework be authorized for employees who cannot perform their job duties remotely.</w:t>
      </w:r>
    </w:p>
    <w:p w14:paraId="525C7E29" w14:textId="5F1B9615" w:rsidR="00206791" w:rsidRPr="00634964" w:rsidRDefault="00206791" w:rsidP="00F752F8">
      <w:pPr>
        <w:spacing w:after="0"/>
        <w:rPr>
          <w:rFonts w:ascii="Arial" w:hAnsi="Arial" w:cs="Arial"/>
        </w:rPr>
      </w:pPr>
    </w:p>
    <w:p w14:paraId="120E191C" w14:textId="61646DE8" w:rsidR="005B2B0F" w:rsidRDefault="005B2B0F" w:rsidP="00F752F8">
      <w:pPr>
        <w:spacing w:after="0"/>
        <w:rPr>
          <w:rFonts w:ascii="Arial" w:hAnsi="Arial" w:cs="Arial"/>
        </w:rPr>
      </w:pPr>
    </w:p>
    <w:p w14:paraId="5A2396BF" w14:textId="0FBD6F9B" w:rsidR="00D36AAA" w:rsidRDefault="00D36AAA" w:rsidP="00D36AA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TELEWORK REQUESTS </w:t>
      </w:r>
    </w:p>
    <w:p w14:paraId="716F33E5" w14:textId="77777777" w:rsidR="00D36AAA" w:rsidRPr="00D36AAA" w:rsidRDefault="00D36AAA" w:rsidP="00D36AAA">
      <w:pPr>
        <w:spacing w:after="0"/>
        <w:rPr>
          <w:rFonts w:ascii="Arial" w:hAnsi="Arial" w:cs="Arial"/>
          <w:b/>
        </w:rPr>
      </w:pPr>
    </w:p>
    <w:p w14:paraId="225B01A5" w14:textId="52FF51E6" w:rsidR="00D36AAA" w:rsidRPr="00634964" w:rsidRDefault="00981EA0" w:rsidP="00D36A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 employee or supervisor may initiate a request for telework.  Employees</w:t>
      </w:r>
      <w:r w:rsidR="00D36AAA" w:rsidRPr="00634964">
        <w:rPr>
          <w:rFonts w:ascii="Arial" w:hAnsi="Arial" w:cs="Arial"/>
        </w:rPr>
        <w:t xml:space="preserve"> should</w:t>
      </w:r>
      <w:r>
        <w:rPr>
          <w:rFonts w:ascii="Arial" w:hAnsi="Arial" w:cs="Arial"/>
        </w:rPr>
        <w:t xml:space="preserve"> generally</w:t>
      </w:r>
      <w:r w:rsidR="00D36AAA" w:rsidRPr="00634964">
        <w:rPr>
          <w:rFonts w:ascii="Arial" w:hAnsi="Arial" w:cs="Arial"/>
        </w:rPr>
        <w:t xml:space="preserve"> make a telework request to their supervisor. </w:t>
      </w:r>
      <w:r w:rsidR="00D36AAA">
        <w:rPr>
          <w:rFonts w:ascii="Arial" w:hAnsi="Arial" w:cs="Arial"/>
        </w:rPr>
        <w:t>If the telework request relates to a medical condition, the employee may make the request to Human R</w:t>
      </w:r>
      <w:r>
        <w:rPr>
          <w:rFonts w:ascii="Arial" w:hAnsi="Arial" w:cs="Arial"/>
        </w:rPr>
        <w:t xml:space="preserve">esources, and HR </w:t>
      </w:r>
      <w:r w:rsidR="00D36AAA" w:rsidRPr="00634964">
        <w:rPr>
          <w:rFonts w:ascii="Arial" w:hAnsi="Arial" w:cs="Arial"/>
        </w:rPr>
        <w:t>will work with supervisors and the employee to develop a telework agreement.</w:t>
      </w:r>
    </w:p>
    <w:p w14:paraId="64D936E5" w14:textId="7C1BD251" w:rsidR="00D36AAA" w:rsidRDefault="00D36AAA" w:rsidP="00F752F8">
      <w:pPr>
        <w:spacing w:after="0"/>
        <w:rPr>
          <w:rFonts w:ascii="Arial" w:hAnsi="Arial" w:cs="Arial"/>
        </w:rPr>
      </w:pPr>
    </w:p>
    <w:p w14:paraId="5260798A" w14:textId="77777777" w:rsidR="00D36AAA" w:rsidRPr="00634964" w:rsidRDefault="00D36AAA" w:rsidP="00F752F8">
      <w:pPr>
        <w:spacing w:after="0"/>
        <w:rPr>
          <w:rFonts w:ascii="Arial" w:hAnsi="Arial" w:cs="Arial"/>
        </w:rPr>
      </w:pPr>
    </w:p>
    <w:p w14:paraId="0ADF4BE5" w14:textId="6C583E18" w:rsidR="00AB7C09" w:rsidRDefault="00634964" w:rsidP="00462E7C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CONSIDERATIONS FOR SUPERVISORS</w:t>
      </w:r>
    </w:p>
    <w:p w14:paraId="1053182F" w14:textId="77777777" w:rsidR="00E472D9" w:rsidRPr="00634964" w:rsidRDefault="00E472D9" w:rsidP="00462E7C">
      <w:pPr>
        <w:spacing w:after="0"/>
        <w:rPr>
          <w:rFonts w:ascii="Arial" w:hAnsi="Arial" w:cs="Arial"/>
          <w:b/>
          <w:bCs/>
        </w:rPr>
      </w:pPr>
    </w:p>
    <w:p w14:paraId="447A1327" w14:textId="028E0B3D" w:rsidR="003D383B" w:rsidRPr="00634964" w:rsidRDefault="00462E7C" w:rsidP="00462E7C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  <w:b/>
          <w:bCs/>
        </w:rPr>
        <w:t>S</w:t>
      </w:r>
      <w:r w:rsidR="00266AB1">
        <w:rPr>
          <w:rFonts w:ascii="Arial" w:hAnsi="Arial" w:cs="Arial"/>
          <w:b/>
          <w:bCs/>
        </w:rPr>
        <w:t>tep</w:t>
      </w:r>
      <w:r w:rsidRPr="00634964">
        <w:rPr>
          <w:rFonts w:ascii="Arial" w:hAnsi="Arial" w:cs="Arial"/>
          <w:b/>
          <w:bCs/>
        </w:rPr>
        <w:t xml:space="preserve"> 1</w:t>
      </w:r>
      <w:r w:rsidRPr="00634964">
        <w:rPr>
          <w:rFonts w:ascii="Arial" w:hAnsi="Arial" w:cs="Arial"/>
        </w:rPr>
        <w:t xml:space="preserve">: </w:t>
      </w:r>
      <w:r w:rsidR="009546C4" w:rsidRPr="00634964">
        <w:rPr>
          <w:rFonts w:ascii="Arial" w:hAnsi="Arial" w:cs="Arial"/>
        </w:rPr>
        <w:t>D</w:t>
      </w:r>
      <w:r w:rsidR="003D383B" w:rsidRPr="00634964">
        <w:rPr>
          <w:rFonts w:ascii="Arial" w:hAnsi="Arial" w:cs="Arial"/>
        </w:rPr>
        <w:t>etermine the reason for</w:t>
      </w:r>
      <w:r w:rsidR="00654E28">
        <w:rPr>
          <w:rFonts w:ascii="Arial" w:hAnsi="Arial" w:cs="Arial"/>
        </w:rPr>
        <w:t xml:space="preserve"> a</w:t>
      </w:r>
      <w:r w:rsidR="003D383B" w:rsidRPr="00634964">
        <w:rPr>
          <w:rFonts w:ascii="Arial" w:hAnsi="Arial" w:cs="Arial"/>
        </w:rPr>
        <w:t xml:space="preserve"> telework</w:t>
      </w:r>
      <w:r w:rsidR="00654E28">
        <w:rPr>
          <w:rFonts w:ascii="Arial" w:hAnsi="Arial" w:cs="Arial"/>
        </w:rPr>
        <w:t xml:space="preserve"> request</w:t>
      </w:r>
      <w:r w:rsidR="003D383B" w:rsidRPr="00634964">
        <w:rPr>
          <w:rFonts w:ascii="Arial" w:hAnsi="Arial" w:cs="Arial"/>
        </w:rPr>
        <w:t>.</w:t>
      </w:r>
    </w:p>
    <w:p w14:paraId="71D6C584" w14:textId="4B5D8D4A" w:rsidR="00441921" w:rsidRPr="00266AB1" w:rsidRDefault="00266AB1" w:rsidP="00266AB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D383B" w:rsidRPr="00266AB1">
        <w:rPr>
          <w:rFonts w:ascii="Arial" w:hAnsi="Arial" w:cs="Arial"/>
        </w:rPr>
        <w:t xml:space="preserve">mployees who cannot perform their </w:t>
      </w:r>
      <w:r w:rsidR="00771E96">
        <w:rPr>
          <w:rFonts w:ascii="Arial" w:hAnsi="Arial" w:cs="Arial"/>
        </w:rPr>
        <w:t xml:space="preserve">job </w:t>
      </w:r>
      <w:r w:rsidR="003D383B" w:rsidRPr="00266AB1">
        <w:rPr>
          <w:rFonts w:ascii="Arial" w:hAnsi="Arial" w:cs="Arial"/>
        </w:rPr>
        <w:t>duties remotely sh</w:t>
      </w:r>
      <w:r w:rsidR="009146FA">
        <w:rPr>
          <w:rFonts w:ascii="Arial" w:hAnsi="Arial" w:cs="Arial"/>
        </w:rPr>
        <w:t>ould</w:t>
      </w:r>
      <w:r w:rsidR="003D383B" w:rsidRPr="00266AB1">
        <w:rPr>
          <w:rFonts w:ascii="Arial" w:hAnsi="Arial" w:cs="Arial"/>
        </w:rPr>
        <w:t xml:space="preserve"> not be authorized </w:t>
      </w:r>
      <w:r>
        <w:rPr>
          <w:rFonts w:ascii="Arial" w:hAnsi="Arial" w:cs="Arial"/>
        </w:rPr>
        <w:t>for telework</w:t>
      </w:r>
      <w:r w:rsidR="003D383B" w:rsidRPr="00266AB1">
        <w:rPr>
          <w:rFonts w:ascii="Arial" w:hAnsi="Arial" w:cs="Arial"/>
        </w:rPr>
        <w:t xml:space="preserve">. </w:t>
      </w:r>
    </w:p>
    <w:p w14:paraId="421557CC" w14:textId="1F630EAD" w:rsidR="00441921" w:rsidRDefault="00E860B8" w:rsidP="0044192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Telework is not appropriate when an employee is requesting it to </w:t>
      </w:r>
      <w:r w:rsidR="003D383B" w:rsidRPr="00634964">
        <w:rPr>
          <w:rFonts w:ascii="Arial" w:hAnsi="Arial" w:cs="Arial"/>
        </w:rPr>
        <w:t xml:space="preserve">care for another person. People cannot perform both functions of caring for another person and </w:t>
      </w:r>
      <w:r w:rsidR="003D383B" w:rsidRPr="00634964">
        <w:rPr>
          <w:rFonts w:ascii="Arial" w:hAnsi="Arial" w:cs="Arial"/>
        </w:rPr>
        <w:lastRenderedPageBreak/>
        <w:t>performing the</w:t>
      </w:r>
      <w:r w:rsidRPr="00634964">
        <w:rPr>
          <w:rFonts w:ascii="Arial" w:hAnsi="Arial" w:cs="Arial"/>
        </w:rPr>
        <w:t xml:space="preserve"> assigned</w:t>
      </w:r>
      <w:r w:rsidR="003D383B" w:rsidRPr="00634964">
        <w:rPr>
          <w:rFonts w:ascii="Arial" w:hAnsi="Arial" w:cs="Arial"/>
        </w:rPr>
        <w:t xml:space="preserve"> job duties at the same time. Supervisors may consider part</w:t>
      </w:r>
      <w:r w:rsidR="009146FA">
        <w:rPr>
          <w:rFonts w:ascii="Arial" w:hAnsi="Arial" w:cs="Arial"/>
        </w:rPr>
        <w:t>-</w:t>
      </w:r>
      <w:r w:rsidR="003D383B" w:rsidRPr="00634964">
        <w:rPr>
          <w:rFonts w:ascii="Arial" w:hAnsi="Arial" w:cs="Arial"/>
        </w:rPr>
        <w:t>time</w:t>
      </w:r>
      <w:r w:rsidR="001C140B" w:rsidRPr="00634964">
        <w:rPr>
          <w:rFonts w:ascii="Arial" w:hAnsi="Arial" w:cs="Arial"/>
        </w:rPr>
        <w:t xml:space="preserve"> or non-traditional schedules in a </w:t>
      </w:r>
      <w:r w:rsidR="003D383B" w:rsidRPr="00634964">
        <w:rPr>
          <w:rFonts w:ascii="Arial" w:hAnsi="Arial" w:cs="Arial"/>
        </w:rPr>
        <w:t xml:space="preserve">telework agreement </w:t>
      </w:r>
      <w:r w:rsidR="00441921" w:rsidRPr="00634964">
        <w:rPr>
          <w:rFonts w:ascii="Arial" w:hAnsi="Arial" w:cs="Arial"/>
        </w:rPr>
        <w:t xml:space="preserve">if the job duties permit, and </w:t>
      </w:r>
      <w:r w:rsidR="003D383B" w:rsidRPr="00634964">
        <w:rPr>
          <w:rFonts w:ascii="Arial" w:hAnsi="Arial" w:cs="Arial"/>
        </w:rPr>
        <w:t>if the employee can detail specific times during the day when they will not be responsible for caring for the other person.</w:t>
      </w:r>
      <w:r w:rsidRPr="00634964">
        <w:rPr>
          <w:rFonts w:ascii="Arial" w:hAnsi="Arial" w:cs="Arial"/>
        </w:rPr>
        <w:t xml:space="preserve">  </w:t>
      </w:r>
    </w:p>
    <w:p w14:paraId="58481ECB" w14:textId="39DB1D30" w:rsidR="00771E96" w:rsidRDefault="00771E96" w:rsidP="00E472D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the request is related to or may be related to an accommodation under the Americans with Disability Act (ADA), contact HR for assistance.</w:t>
      </w:r>
    </w:p>
    <w:p w14:paraId="6B878520" w14:textId="5332A09A" w:rsidR="00E472D9" w:rsidRDefault="00E472D9" w:rsidP="00E472D9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Supervisors may consider whether to advertise the remote work option when posting a job. In situations where the supervisor and employee agree upon a full-time remote work arrangement at the time of hire, the employee is considered a “Telework at Hire” employee.</w:t>
      </w:r>
    </w:p>
    <w:p w14:paraId="46690751" w14:textId="77777777" w:rsidR="003D383B" w:rsidRPr="00634964" w:rsidRDefault="003D383B" w:rsidP="00462E7C">
      <w:pPr>
        <w:spacing w:after="0"/>
        <w:rPr>
          <w:rFonts w:ascii="Arial" w:hAnsi="Arial" w:cs="Arial"/>
        </w:rPr>
      </w:pPr>
    </w:p>
    <w:p w14:paraId="6112F949" w14:textId="2E494C6C" w:rsidR="00AF7D7B" w:rsidRPr="00634964" w:rsidRDefault="009546C4" w:rsidP="00AF7D7B">
      <w:pPr>
        <w:spacing w:after="0"/>
        <w:rPr>
          <w:rFonts w:ascii="Arial" w:hAnsi="Arial" w:cs="Arial"/>
          <w:strike/>
        </w:rPr>
      </w:pPr>
      <w:r w:rsidRPr="00634964">
        <w:rPr>
          <w:rFonts w:ascii="Arial" w:hAnsi="Arial" w:cs="Arial"/>
          <w:b/>
          <w:bCs/>
        </w:rPr>
        <w:t>Step 2:</w:t>
      </w:r>
      <w:r w:rsidRPr="00634964">
        <w:rPr>
          <w:rFonts w:ascii="Arial" w:hAnsi="Arial" w:cs="Arial"/>
        </w:rPr>
        <w:t xml:space="preserve"> </w:t>
      </w:r>
      <w:r w:rsidR="00462E7C" w:rsidRPr="00634964">
        <w:rPr>
          <w:rFonts w:ascii="Arial" w:hAnsi="Arial" w:cs="Arial"/>
        </w:rPr>
        <w:t>Determine whether</w:t>
      </w:r>
      <w:r w:rsidR="000E467B" w:rsidRPr="00634964">
        <w:rPr>
          <w:rFonts w:ascii="Arial" w:hAnsi="Arial" w:cs="Arial"/>
        </w:rPr>
        <w:t xml:space="preserve"> the employee’s duties </w:t>
      </w:r>
      <w:r w:rsidR="00462E7C" w:rsidRPr="00634964">
        <w:rPr>
          <w:rFonts w:ascii="Arial" w:hAnsi="Arial" w:cs="Arial"/>
        </w:rPr>
        <w:t xml:space="preserve">can </w:t>
      </w:r>
      <w:r w:rsidR="000E467B" w:rsidRPr="00634964">
        <w:rPr>
          <w:rFonts w:ascii="Arial" w:hAnsi="Arial" w:cs="Arial"/>
        </w:rPr>
        <w:t>be performed remotely</w:t>
      </w:r>
      <w:r w:rsidR="00462E7C" w:rsidRPr="00634964">
        <w:rPr>
          <w:rFonts w:ascii="Arial" w:hAnsi="Arial" w:cs="Arial"/>
        </w:rPr>
        <w:t>.</w:t>
      </w:r>
      <w:r w:rsidR="00D74453" w:rsidRPr="00634964">
        <w:rPr>
          <w:rFonts w:ascii="Arial" w:hAnsi="Arial" w:cs="Arial"/>
        </w:rPr>
        <w:t xml:space="preserve"> Supervisors </w:t>
      </w:r>
      <w:r w:rsidR="00266AB1">
        <w:rPr>
          <w:rFonts w:ascii="Arial" w:hAnsi="Arial" w:cs="Arial"/>
        </w:rPr>
        <w:t>must</w:t>
      </w:r>
      <w:r w:rsidR="00D74453" w:rsidRPr="00634964">
        <w:rPr>
          <w:rFonts w:ascii="Arial" w:hAnsi="Arial" w:cs="Arial"/>
        </w:rPr>
        <w:t xml:space="preserve"> not remove essential job functions without first consulting with </w:t>
      </w:r>
      <w:r w:rsidR="00771E96">
        <w:rPr>
          <w:rFonts w:ascii="Arial" w:hAnsi="Arial" w:cs="Arial"/>
        </w:rPr>
        <w:t>HR</w:t>
      </w:r>
      <w:r w:rsidR="00D74453" w:rsidRPr="00634964">
        <w:rPr>
          <w:rFonts w:ascii="Arial" w:hAnsi="Arial" w:cs="Arial"/>
        </w:rPr>
        <w:t xml:space="preserve">. </w:t>
      </w:r>
    </w:p>
    <w:p w14:paraId="18185CC5" w14:textId="0C3E16F4" w:rsidR="00266AB1" w:rsidRDefault="000E467B" w:rsidP="00266AB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If all the job duties can be performed remotely, the </w:t>
      </w:r>
      <w:r w:rsidR="00266AB1">
        <w:rPr>
          <w:rFonts w:ascii="Arial" w:hAnsi="Arial" w:cs="Arial"/>
        </w:rPr>
        <w:t>supervisor may consider a telework agreement</w:t>
      </w:r>
      <w:r w:rsidR="009146FA">
        <w:rPr>
          <w:rFonts w:ascii="Arial" w:hAnsi="Arial" w:cs="Arial"/>
        </w:rPr>
        <w:t xml:space="preserve"> on a full-time or part-time (“hybrid”) basis.</w:t>
      </w:r>
    </w:p>
    <w:p w14:paraId="65111C5C" w14:textId="1CE9196B" w:rsidR="000E467B" w:rsidRDefault="000E467B" w:rsidP="00266AB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266AB1">
        <w:rPr>
          <w:rFonts w:ascii="Arial" w:hAnsi="Arial" w:cs="Arial"/>
        </w:rPr>
        <w:t xml:space="preserve">If the employee needs to be in the office to </w:t>
      </w:r>
      <w:r w:rsidR="00D96908" w:rsidRPr="00266AB1">
        <w:rPr>
          <w:rFonts w:ascii="Arial" w:hAnsi="Arial" w:cs="Arial"/>
        </w:rPr>
        <w:t xml:space="preserve">perform portions </w:t>
      </w:r>
      <w:r w:rsidRPr="00266AB1">
        <w:rPr>
          <w:rFonts w:ascii="Arial" w:hAnsi="Arial" w:cs="Arial"/>
        </w:rPr>
        <w:t>of</w:t>
      </w:r>
      <w:r w:rsidR="00D96908" w:rsidRPr="00266AB1">
        <w:rPr>
          <w:rFonts w:ascii="Arial" w:hAnsi="Arial" w:cs="Arial"/>
        </w:rPr>
        <w:t xml:space="preserve"> their </w:t>
      </w:r>
      <w:r w:rsidRPr="00266AB1">
        <w:rPr>
          <w:rFonts w:ascii="Arial" w:hAnsi="Arial" w:cs="Arial"/>
        </w:rPr>
        <w:t xml:space="preserve">job duties, the supervisor </w:t>
      </w:r>
      <w:r w:rsidR="00771E96">
        <w:rPr>
          <w:rFonts w:ascii="Arial" w:hAnsi="Arial" w:cs="Arial"/>
        </w:rPr>
        <w:t>may</w:t>
      </w:r>
      <w:r w:rsidRPr="00266AB1">
        <w:rPr>
          <w:rFonts w:ascii="Arial" w:hAnsi="Arial" w:cs="Arial"/>
        </w:rPr>
        <w:t xml:space="preserve"> develop a </w:t>
      </w:r>
      <w:r w:rsidR="009146FA">
        <w:rPr>
          <w:rFonts w:ascii="Arial" w:hAnsi="Arial" w:cs="Arial"/>
        </w:rPr>
        <w:t xml:space="preserve">hybrid </w:t>
      </w:r>
      <w:r w:rsidRPr="00266AB1">
        <w:rPr>
          <w:rFonts w:ascii="Arial" w:hAnsi="Arial" w:cs="Arial"/>
        </w:rPr>
        <w:t>schedule where the employee teleworks part of the day/week and works in the office for the other part.</w:t>
      </w:r>
    </w:p>
    <w:p w14:paraId="4F9A551D" w14:textId="02858FF0" w:rsidR="009146FA" w:rsidRDefault="000E467B" w:rsidP="009146FA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9146FA">
        <w:rPr>
          <w:rFonts w:ascii="Arial" w:hAnsi="Arial" w:cs="Arial"/>
        </w:rPr>
        <w:t xml:space="preserve">If the job duties </w:t>
      </w:r>
      <w:r w:rsidR="009146FA" w:rsidRPr="009146FA">
        <w:rPr>
          <w:rFonts w:ascii="Arial" w:hAnsi="Arial" w:cs="Arial"/>
        </w:rPr>
        <w:t xml:space="preserve">of the position </w:t>
      </w:r>
      <w:r w:rsidRPr="009146FA">
        <w:rPr>
          <w:rFonts w:ascii="Arial" w:hAnsi="Arial" w:cs="Arial"/>
        </w:rPr>
        <w:t>cannot be performed remotely, telework sh</w:t>
      </w:r>
      <w:r w:rsidR="00E472D9">
        <w:rPr>
          <w:rFonts w:ascii="Arial" w:hAnsi="Arial" w:cs="Arial"/>
        </w:rPr>
        <w:t>ould</w:t>
      </w:r>
      <w:r w:rsidRPr="009146FA">
        <w:rPr>
          <w:rFonts w:ascii="Arial" w:hAnsi="Arial" w:cs="Arial"/>
        </w:rPr>
        <w:t xml:space="preserve"> be denied. </w:t>
      </w:r>
    </w:p>
    <w:p w14:paraId="6FFCAC1E" w14:textId="490B36AC" w:rsidR="005B2B0F" w:rsidRPr="009146FA" w:rsidRDefault="005B2B0F" w:rsidP="009146FA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9146FA">
        <w:rPr>
          <w:rFonts w:ascii="Arial" w:hAnsi="Arial" w:cs="Arial"/>
        </w:rPr>
        <w:t xml:space="preserve">For employees who meet with the public (such as Juvenile Probation Officers and Treatment/Veteran/DUI Court employees), </w:t>
      </w:r>
      <w:r w:rsidR="00E472D9">
        <w:rPr>
          <w:rFonts w:ascii="Arial" w:hAnsi="Arial" w:cs="Arial"/>
        </w:rPr>
        <w:t>the</w:t>
      </w:r>
      <w:r w:rsidRPr="009146FA">
        <w:rPr>
          <w:rFonts w:ascii="Arial" w:hAnsi="Arial" w:cs="Arial"/>
        </w:rPr>
        <w:t xml:space="preserve"> plan must </w:t>
      </w:r>
      <w:r w:rsidR="00E472D9">
        <w:rPr>
          <w:rFonts w:ascii="Arial" w:hAnsi="Arial" w:cs="Arial"/>
        </w:rPr>
        <w:t>address</w:t>
      </w:r>
      <w:r w:rsidRPr="009146FA">
        <w:rPr>
          <w:rFonts w:ascii="Arial" w:hAnsi="Arial" w:cs="Arial"/>
        </w:rPr>
        <w:t xml:space="preserve"> how those meetings will occur during </w:t>
      </w:r>
      <w:r w:rsidR="00771E96">
        <w:rPr>
          <w:rFonts w:ascii="Arial" w:hAnsi="Arial" w:cs="Arial"/>
        </w:rPr>
        <w:t>telework</w:t>
      </w:r>
      <w:r w:rsidRPr="009146FA">
        <w:rPr>
          <w:rFonts w:ascii="Arial" w:hAnsi="Arial" w:cs="Arial"/>
        </w:rPr>
        <w:t xml:space="preserve">. </w:t>
      </w:r>
    </w:p>
    <w:p w14:paraId="083B0C48" w14:textId="13A2E95F" w:rsidR="00D74453" w:rsidRPr="00634964" w:rsidRDefault="00D74453" w:rsidP="006A3985">
      <w:pPr>
        <w:spacing w:after="0"/>
        <w:rPr>
          <w:rFonts w:ascii="Arial" w:hAnsi="Arial" w:cs="Arial"/>
        </w:rPr>
      </w:pPr>
    </w:p>
    <w:p w14:paraId="6BDF8FD1" w14:textId="0988EEF8" w:rsidR="006A3985" w:rsidRPr="00634964" w:rsidRDefault="006A3985" w:rsidP="006A3985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  <w:b/>
          <w:bCs/>
        </w:rPr>
        <w:t xml:space="preserve">Step </w:t>
      </w:r>
      <w:r w:rsidR="009546C4" w:rsidRPr="00634964">
        <w:rPr>
          <w:rFonts w:ascii="Arial" w:hAnsi="Arial" w:cs="Arial"/>
          <w:b/>
          <w:bCs/>
        </w:rPr>
        <w:t>3</w:t>
      </w:r>
      <w:r w:rsidRPr="00634964">
        <w:rPr>
          <w:rFonts w:ascii="Arial" w:hAnsi="Arial" w:cs="Arial"/>
        </w:rPr>
        <w:t xml:space="preserve">: Ensure the employee has the proper technology </w:t>
      </w:r>
      <w:r w:rsidR="00771E96">
        <w:rPr>
          <w:rFonts w:ascii="Arial" w:hAnsi="Arial" w:cs="Arial"/>
        </w:rPr>
        <w:t xml:space="preserve">and equipment </w:t>
      </w:r>
      <w:r w:rsidRPr="00634964">
        <w:rPr>
          <w:rFonts w:ascii="Arial" w:hAnsi="Arial" w:cs="Arial"/>
        </w:rPr>
        <w:t xml:space="preserve">at </w:t>
      </w:r>
      <w:r w:rsidR="00E472D9">
        <w:rPr>
          <w:rFonts w:ascii="Arial" w:hAnsi="Arial" w:cs="Arial"/>
        </w:rPr>
        <w:t>the</w:t>
      </w:r>
      <w:r w:rsidRPr="00634964">
        <w:rPr>
          <w:rFonts w:ascii="Arial" w:hAnsi="Arial" w:cs="Arial"/>
        </w:rPr>
        <w:t xml:space="preserve"> remote work</w:t>
      </w:r>
      <w:r w:rsidR="00654E28">
        <w:rPr>
          <w:rFonts w:ascii="Arial" w:hAnsi="Arial" w:cs="Arial"/>
        </w:rPr>
        <w:t xml:space="preserve">site </w:t>
      </w:r>
      <w:r w:rsidRPr="00634964">
        <w:rPr>
          <w:rFonts w:ascii="Arial" w:hAnsi="Arial" w:cs="Arial"/>
        </w:rPr>
        <w:t xml:space="preserve">to perform their </w:t>
      </w:r>
      <w:r w:rsidR="00E472D9">
        <w:rPr>
          <w:rFonts w:ascii="Arial" w:hAnsi="Arial" w:cs="Arial"/>
        </w:rPr>
        <w:t>job</w:t>
      </w:r>
      <w:r w:rsidRPr="00634964">
        <w:rPr>
          <w:rFonts w:ascii="Arial" w:hAnsi="Arial" w:cs="Arial"/>
        </w:rPr>
        <w:t xml:space="preserve"> duties. If the employee </w:t>
      </w:r>
      <w:r w:rsidR="00A9742A" w:rsidRPr="00634964">
        <w:rPr>
          <w:rFonts w:ascii="Arial" w:hAnsi="Arial" w:cs="Arial"/>
        </w:rPr>
        <w:t>lacks</w:t>
      </w:r>
      <w:r w:rsidRPr="00634964">
        <w:rPr>
          <w:rFonts w:ascii="Arial" w:hAnsi="Arial" w:cs="Arial"/>
        </w:rPr>
        <w:t xml:space="preserve"> the proper technology </w:t>
      </w:r>
      <w:r w:rsidR="00771E96">
        <w:rPr>
          <w:rFonts w:ascii="Arial" w:hAnsi="Arial" w:cs="Arial"/>
        </w:rPr>
        <w:t xml:space="preserve">and equipment </w:t>
      </w:r>
      <w:r w:rsidR="00AB7C09" w:rsidRPr="00634964">
        <w:rPr>
          <w:rFonts w:ascii="Arial" w:hAnsi="Arial" w:cs="Arial"/>
        </w:rPr>
        <w:t>for</w:t>
      </w:r>
      <w:r w:rsidRPr="00634964">
        <w:rPr>
          <w:rFonts w:ascii="Arial" w:hAnsi="Arial" w:cs="Arial"/>
        </w:rPr>
        <w:t xml:space="preserve"> remote work, telework sh</w:t>
      </w:r>
      <w:r w:rsidR="009146FA">
        <w:rPr>
          <w:rFonts w:ascii="Arial" w:hAnsi="Arial" w:cs="Arial"/>
        </w:rPr>
        <w:t>ould</w:t>
      </w:r>
      <w:r w:rsidRPr="00634964">
        <w:rPr>
          <w:rFonts w:ascii="Arial" w:hAnsi="Arial" w:cs="Arial"/>
        </w:rPr>
        <w:t xml:space="preserve"> be denied. </w:t>
      </w:r>
    </w:p>
    <w:p w14:paraId="3FCC2980" w14:textId="5D7E9B12" w:rsidR="00BB576D" w:rsidRDefault="000402E1" w:rsidP="006A3985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Branch-issued computer </w:t>
      </w:r>
      <w:r w:rsidRPr="00771E96">
        <w:rPr>
          <w:rFonts w:ascii="Arial" w:hAnsi="Arial" w:cs="Arial"/>
          <w:i/>
          <w:iCs/>
        </w:rPr>
        <w:t>or</w:t>
      </w:r>
      <w:r>
        <w:rPr>
          <w:rFonts w:ascii="Arial" w:hAnsi="Arial" w:cs="Arial"/>
        </w:rPr>
        <w:t xml:space="preserve"> authorization from Branch IT to use a personal computer</w:t>
      </w:r>
    </w:p>
    <w:p w14:paraId="0E323F71" w14:textId="6390A9BA" w:rsidR="006A3985" w:rsidRPr="00634964" w:rsidRDefault="006A3985" w:rsidP="006A3985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Telephone access</w:t>
      </w:r>
    </w:p>
    <w:p w14:paraId="0268EFB5" w14:textId="735FE606" w:rsidR="006A3985" w:rsidRPr="00634964" w:rsidRDefault="006A3985" w:rsidP="006A3985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Internet connection</w:t>
      </w:r>
    </w:p>
    <w:p w14:paraId="2ADE4525" w14:textId="0105EDD1" w:rsidR="005B2B0F" w:rsidRPr="00634964" w:rsidRDefault="005B2B0F" w:rsidP="006A3985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Video conferencing capabilities, if necessary</w:t>
      </w:r>
    </w:p>
    <w:p w14:paraId="78FBC46D" w14:textId="2934F09D" w:rsidR="006A3985" w:rsidRPr="00634964" w:rsidRDefault="006A3985" w:rsidP="006A3985">
      <w:pPr>
        <w:spacing w:after="0"/>
        <w:rPr>
          <w:rFonts w:ascii="Arial" w:hAnsi="Arial" w:cs="Arial"/>
        </w:rPr>
      </w:pPr>
    </w:p>
    <w:p w14:paraId="6EFF73F3" w14:textId="4CF26CA3" w:rsidR="006A3985" w:rsidRPr="00634964" w:rsidRDefault="006A3985" w:rsidP="006A3985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  <w:b/>
          <w:bCs/>
        </w:rPr>
        <w:t xml:space="preserve">Step </w:t>
      </w:r>
      <w:r w:rsidR="009546C4" w:rsidRPr="00634964">
        <w:rPr>
          <w:rFonts w:ascii="Arial" w:hAnsi="Arial" w:cs="Arial"/>
          <w:b/>
          <w:bCs/>
        </w:rPr>
        <w:t>4</w:t>
      </w:r>
      <w:r w:rsidRPr="00634964">
        <w:rPr>
          <w:rFonts w:ascii="Arial" w:hAnsi="Arial" w:cs="Arial"/>
        </w:rPr>
        <w:t xml:space="preserve">: </w:t>
      </w:r>
      <w:r w:rsidR="00A9742A" w:rsidRPr="00634964">
        <w:rPr>
          <w:rFonts w:ascii="Arial" w:hAnsi="Arial" w:cs="Arial"/>
        </w:rPr>
        <w:t xml:space="preserve">Discuss and document </w:t>
      </w:r>
      <w:r w:rsidR="00F279D2" w:rsidRPr="00634964">
        <w:rPr>
          <w:rFonts w:ascii="Arial" w:hAnsi="Arial" w:cs="Arial"/>
        </w:rPr>
        <w:t xml:space="preserve">any procedures for </w:t>
      </w:r>
      <w:r w:rsidR="00654E28">
        <w:rPr>
          <w:rFonts w:ascii="Arial" w:hAnsi="Arial" w:cs="Arial"/>
        </w:rPr>
        <w:t>s</w:t>
      </w:r>
      <w:r w:rsidR="0022264A" w:rsidRPr="00634964">
        <w:rPr>
          <w:rFonts w:ascii="Arial" w:hAnsi="Arial" w:cs="Arial"/>
        </w:rPr>
        <w:t>upervisors</w:t>
      </w:r>
      <w:r w:rsidR="00F279D2" w:rsidRPr="00634964">
        <w:rPr>
          <w:rFonts w:ascii="Arial" w:hAnsi="Arial" w:cs="Arial"/>
        </w:rPr>
        <w:t xml:space="preserve"> to</w:t>
      </w:r>
      <w:r w:rsidRPr="00634964">
        <w:rPr>
          <w:rFonts w:ascii="Arial" w:hAnsi="Arial" w:cs="Arial"/>
        </w:rPr>
        <w:t xml:space="preserve"> properly monitor </w:t>
      </w:r>
      <w:r w:rsidR="00D36AAA">
        <w:rPr>
          <w:rFonts w:ascii="Arial" w:hAnsi="Arial" w:cs="Arial"/>
        </w:rPr>
        <w:t xml:space="preserve">the employee’s </w:t>
      </w:r>
      <w:r w:rsidRPr="00634964">
        <w:rPr>
          <w:rFonts w:ascii="Arial" w:hAnsi="Arial" w:cs="Arial"/>
        </w:rPr>
        <w:t xml:space="preserve">work </w:t>
      </w:r>
      <w:r w:rsidR="000402E1">
        <w:rPr>
          <w:rFonts w:ascii="Arial" w:hAnsi="Arial" w:cs="Arial"/>
        </w:rPr>
        <w:t>and</w:t>
      </w:r>
      <w:r w:rsidRPr="00634964">
        <w:rPr>
          <w:rFonts w:ascii="Arial" w:hAnsi="Arial" w:cs="Arial"/>
        </w:rPr>
        <w:t xml:space="preserve"> </w:t>
      </w:r>
      <w:r w:rsidR="00D36AAA">
        <w:rPr>
          <w:rFonts w:ascii="Arial" w:hAnsi="Arial" w:cs="Arial"/>
        </w:rPr>
        <w:t xml:space="preserve">to </w:t>
      </w:r>
      <w:r w:rsidRPr="00634964">
        <w:rPr>
          <w:rFonts w:ascii="Arial" w:hAnsi="Arial" w:cs="Arial"/>
        </w:rPr>
        <w:t xml:space="preserve">ensure </w:t>
      </w:r>
      <w:r w:rsidR="00701ACB" w:rsidRPr="00634964">
        <w:rPr>
          <w:rFonts w:ascii="Arial" w:hAnsi="Arial" w:cs="Arial"/>
        </w:rPr>
        <w:t xml:space="preserve">accuracy of </w:t>
      </w:r>
      <w:r w:rsidRPr="00634964">
        <w:rPr>
          <w:rFonts w:ascii="Arial" w:hAnsi="Arial" w:cs="Arial"/>
        </w:rPr>
        <w:t>the</w:t>
      </w:r>
      <w:r w:rsidR="00701ACB" w:rsidRPr="00634964">
        <w:rPr>
          <w:rFonts w:ascii="Arial" w:hAnsi="Arial" w:cs="Arial"/>
        </w:rPr>
        <w:t xml:space="preserve"> reported</w:t>
      </w:r>
      <w:r w:rsidRPr="00634964">
        <w:rPr>
          <w:rFonts w:ascii="Arial" w:hAnsi="Arial" w:cs="Arial"/>
        </w:rPr>
        <w:t xml:space="preserve"> work hours. </w:t>
      </w:r>
    </w:p>
    <w:p w14:paraId="7864CD8D" w14:textId="38E96BFD" w:rsidR="0022264A" w:rsidRPr="00634964" w:rsidRDefault="0022264A" w:rsidP="0022264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D</w:t>
      </w:r>
      <w:r w:rsidR="00A12EBB" w:rsidRPr="00634964">
        <w:rPr>
          <w:rFonts w:ascii="Arial" w:hAnsi="Arial" w:cs="Arial"/>
        </w:rPr>
        <w:t>efine</w:t>
      </w:r>
      <w:r w:rsidRPr="00634964">
        <w:rPr>
          <w:rFonts w:ascii="Arial" w:hAnsi="Arial" w:cs="Arial"/>
        </w:rPr>
        <w:t xml:space="preserve"> expectations of </w:t>
      </w:r>
      <w:r w:rsidR="00654E28">
        <w:rPr>
          <w:rFonts w:ascii="Arial" w:hAnsi="Arial" w:cs="Arial"/>
        </w:rPr>
        <w:t>telework</w:t>
      </w:r>
      <w:r w:rsidRPr="00634964">
        <w:rPr>
          <w:rFonts w:ascii="Arial" w:hAnsi="Arial" w:cs="Arial"/>
        </w:rPr>
        <w:t xml:space="preserve"> with the employee. </w:t>
      </w:r>
      <w:r w:rsidR="00654E28">
        <w:rPr>
          <w:rFonts w:ascii="Arial" w:hAnsi="Arial" w:cs="Arial"/>
        </w:rPr>
        <w:t>Confirm</w:t>
      </w:r>
      <w:r w:rsidRPr="00634964">
        <w:rPr>
          <w:rFonts w:ascii="Arial" w:hAnsi="Arial" w:cs="Arial"/>
        </w:rPr>
        <w:t xml:space="preserve"> th</w:t>
      </w:r>
      <w:r w:rsidR="00654E28">
        <w:rPr>
          <w:rFonts w:ascii="Arial" w:hAnsi="Arial" w:cs="Arial"/>
        </w:rPr>
        <w:t>at the</w:t>
      </w:r>
      <w:r w:rsidRPr="00634964">
        <w:rPr>
          <w:rFonts w:ascii="Arial" w:hAnsi="Arial" w:cs="Arial"/>
        </w:rPr>
        <w:t xml:space="preserve"> employee understand</w:t>
      </w:r>
      <w:r w:rsidR="00654E28">
        <w:rPr>
          <w:rFonts w:ascii="Arial" w:hAnsi="Arial" w:cs="Arial"/>
        </w:rPr>
        <w:t>s</w:t>
      </w:r>
      <w:r w:rsidRPr="00634964">
        <w:rPr>
          <w:rFonts w:ascii="Arial" w:hAnsi="Arial" w:cs="Arial"/>
        </w:rPr>
        <w:t xml:space="preserve"> that work performance </w:t>
      </w:r>
      <w:r w:rsidR="00654E28">
        <w:rPr>
          <w:rFonts w:ascii="Arial" w:hAnsi="Arial" w:cs="Arial"/>
        </w:rPr>
        <w:t xml:space="preserve">and conduct </w:t>
      </w:r>
      <w:r w:rsidRPr="00634964">
        <w:rPr>
          <w:rFonts w:ascii="Arial" w:hAnsi="Arial" w:cs="Arial"/>
        </w:rPr>
        <w:t>must remain acceptable.</w:t>
      </w:r>
    </w:p>
    <w:p w14:paraId="7631D615" w14:textId="5957D5E6" w:rsidR="0022264A" w:rsidRPr="00634964" w:rsidRDefault="0022264A" w:rsidP="0022264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Complete </w:t>
      </w:r>
      <w:r w:rsidR="00654E28">
        <w:rPr>
          <w:rFonts w:ascii="Arial" w:hAnsi="Arial" w:cs="Arial"/>
        </w:rPr>
        <w:t>a</w:t>
      </w:r>
      <w:r w:rsidRPr="00634964">
        <w:rPr>
          <w:rFonts w:ascii="Arial" w:hAnsi="Arial" w:cs="Arial"/>
        </w:rPr>
        <w:t xml:space="preserve"> Telework Agreement with </w:t>
      </w:r>
      <w:r w:rsidR="00654E28">
        <w:rPr>
          <w:rFonts w:ascii="Arial" w:hAnsi="Arial" w:cs="Arial"/>
        </w:rPr>
        <w:t xml:space="preserve">the </w:t>
      </w:r>
      <w:r w:rsidRPr="00634964">
        <w:rPr>
          <w:rFonts w:ascii="Arial" w:hAnsi="Arial" w:cs="Arial"/>
        </w:rPr>
        <w:t xml:space="preserve">employee and send a copy to Human Resources for review and filing. </w:t>
      </w:r>
    </w:p>
    <w:p w14:paraId="1E9C8CB3" w14:textId="1859C222" w:rsidR="0022264A" w:rsidRPr="00634964" w:rsidRDefault="00A12EBB" w:rsidP="0022264A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D</w:t>
      </w:r>
      <w:r w:rsidR="0022264A" w:rsidRPr="00634964">
        <w:rPr>
          <w:rFonts w:ascii="Arial" w:hAnsi="Arial" w:cs="Arial"/>
        </w:rPr>
        <w:t xml:space="preserve">efine </w:t>
      </w:r>
      <w:r w:rsidRPr="00634964">
        <w:rPr>
          <w:rFonts w:ascii="Arial" w:hAnsi="Arial" w:cs="Arial"/>
        </w:rPr>
        <w:t xml:space="preserve">communication </w:t>
      </w:r>
      <w:r w:rsidR="0022264A" w:rsidRPr="00634964">
        <w:rPr>
          <w:rFonts w:ascii="Arial" w:hAnsi="Arial" w:cs="Arial"/>
        </w:rPr>
        <w:t>expectations for teleworkers</w:t>
      </w:r>
      <w:r w:rsidRPr="00634964">
        <w:rPr>
          <w:rFonts w:ascii="Arial" w:hAnsi="Arial" w:cs="Arial"/>
        </w:rPr>
        <w:t xml:space="preserve"> regarding</w:t>
      </w:r>
      <w:r w:rsidR="0022264A" w:rsidRPr="00634964">
        <w:rPr>
          <w:rFonts w:ascii="Arial" w:hAnsi="Arial" w:cs="Arial"/>
        </w:rPr>
        <w:t xml:space="preserve"> emails and phone calls. At a minimum, responses to emails and phone calls should be made within </w:t>
      </w:r>
      <w:r w:rsidR="00654E28">
        <w:rPr>
          <w:rFonts w:ascii="Arial" w:hAnsi="Arial" w:cs="Arial"/>
        </w:rPr>
        <w:t>one (</w:t>
      </w:r>
      <w:r w:rsidR="0022264A" w:rsidRPr="00634964">
        <w:rPr>
          <w:rFonts w:ascii="Arial" w:hAnsi="Arial" w:cs="Arial"/>
        </w:rPr>
        <w:t>1</w:t>
      </w:r>
      <w:r w:rsidR="00654E28">
        <w:rPr>
          <w:rFonts w:ascii="Arial" w:hAnsi="Arial" w:cs="Arial"/>
        </w:rPr>
        <w:t>)</w:t>
      </w:r>
      <w:r w:rsidR="0022264A" w:rsidRPr="00634964">
        <w:rPr>
          <w:rFonts w:ascii="Arial" w:hAnsi="Arial" w:cs="Arial"/>
        </w:rPr>
        <w:t xml:space="preserve"> business day.</w:t>
      </w:r>
    </w:p>
    <w:p w14:paraId="296774A8" w14:textId="65362088" w:rsidR="00C61E59" w:rsidRPr="00634964" w:rsidRDefault="00205F05" w:rsidP="00F752F8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Implement a</w:t>
      </w:r>
      <w:r w:rsidR="0022264A" w:rsidRPr="00634964">
        <w:rPr>
          <w:rFonts w:ascii="Arial" w:hAnsi="Arial" w:cs="Arial"/>
        </w:rPr>
        <w:t xml:space="preserve"> process for monitoring work performance on a regular basis. </w:t>
      </w:r>
      <w:r w:rsidR="00A12EBB" w:rsidRPr="00634964">
        <w:rPr>
          <w:rFonts w:ascii="Arial" w:hAnsi="Arial" w:cs="Arial"/>
        </w:rPr>
        <w:t>Address any p</w:t>
      </w:r>
      <w:r w:rsidR="0022264A" w:rsidRPr="00634964">
        <w:rPr>
          <w:rFonts w:ascii="Arial" w:hAnsi="Arial" w:cs="Arial"/>
        </w:rPr>
        <w:t>erformance problems immediately</w:t>
      </w:r>
      <w:r w:rsidR="00654E28">
        <w:rPr>
          <w:rFonts w:ascii="Arial" w:hAnsi="Arial" w:cs="Arial"/>
        </w:rPr>
        <w:t>.</w:t>
      </w:r>
      <w:r w:rsidR="0022264A" w:rsidRPr="00634964">
        <w:rPr>
          <w:rFonts w:ascii="Arial" w:hAnsi="Arial" w:cs="Arial"/>
        </w:rPr>
        <w:t xml:space="preserve"> </w:t>
      </w:r>
      <w:r w:rsidR="00654E28">
        <w:rPr>
          <w:rFonts w:ascii="Arial" w:hAnsi="Arial" w:cs="Arial"/>
        </w:rPr>
        <w:t xml:space="preserve"> Contact</w:t>
      </w:r>
      <w:r w:rsidR="0022264A" w:rsidRPr="00634964">
        <w:rPr>
          <w:rFonts w:ascii="Arial" w:hAnsi="Arial" w:cs="Arial"/>
        </w:rPr>
        <w:t xml:space="preserve"> Human Resources for guidance </w:t>
      </w:r>
      <w:r w:rsidR="00654E28">
        <w:rPr>
          <w:rFonts w:ascii="Arial" w:hAnsi="Arial" w:cs="Arial"/>
        </w:rPr>
        <w:t>where needed</w:t>
      </w:r>
      <w:r w:rsidR="0022264A" w:rsidRPr="00634964">
        <w:rPr>
          <w:rFonts w:ascii="Arial" w:hAnsi="Arial" w:cs="Arial"/>
        </w:rPr>
        <w:t xml:space="preserve">. </w:t>
      </w:r>
    </w:p>
    <w:p w14:paraId="155A72E5" w14:textId="77777777" w:rsidR="005B2B0F" w:rsidRPr="00634964" w:rsidRDefault="005B2B0F" w:rsidP="00F752F8">
      <w:pPr>
        <w:spacing w:after="0"/>
        <w:rPr>
          <w:rFonts w:ascii="Arial" w:hAnsi="Arial" w:cs="Arial"/>
        </w:rPr>
      </w:pPr>
    </w:p>
    <w:p w14:paraId="7BAEB9CB" w14:textId="5D9E4F3A" w:rsidR="00D36AAA" w:rsidRDefault="00D36AAA" w:rsidP="00E62149">
      <w:pPr>
        <w:spacing w:after="0"/>
        <w:rPr>
          <w:rFonts w:ascii="Arial" w:hAnsi="Arial" w:cs="Arial"/>
          <w:b/>
        </w:rPr>
      </w:pPr>
    </w:p>
    <w:p w14:paraId="1D525B22" w14:textId="77777777" w:rsidR="000F0408" w:rsidRDefault="000F0408" w:rsidP="00E62149">
      <w:pPr>
        <w:spacing w:after="0"/>
        <w:rPr>
          <w:rFonts w:ascii="Arial" w:hAnsi="Arial" w:cs="Arial"/>
          <w:b/>
        </w:rPr>
      </w:pPr>
    </w:p>
    <w:p w14:paraId="1C000A2F" w14:textId="6C22AE32" w:rsidR="00284C8D" w:rsidRDefault="000402E1" w:rsidP="00E6214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TELEWORK AGREEMENT</w:t>
      </w:r>
      <w:r w:rsidR="00D36AAA">
        <w:rPr>
          <w:rFonts w:ascii="Arial" w:hAnsi="Arial" w:cs="Arial"/>
          <w:b/>
        </w:rPr>
        <w:t xml:space="preserve"> RECOMMENDATIONS</w:t>
      </w:r>
    </w:p>
    <w:p w14:paraId="517E2A7D" w14:textId="77777777" w:rsidR="000402E1" w:rsidRPr="000402E1" w:rsidRDefault="000402E1" w:rsidP="00E62149">
      <w:pPr>
        <w:spacing w:after="0"/>
        <w:rPr>
          <w:rFonts w:ascii="Arial" w:hAnsi="Arial" w:cs="Arial"/>
        </w:rPr>
      </w:pPr>
    </w:p>
    <w:p w14:paraId="5B6A0D30" w14:textId="593987AE" w:rsidR="009339B5" w:rsidRPr="00634964" w:rsidRDefault="00AB7C09" w:rsidP="00E62149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Provide specific details in the </w:t>
      </w:r>
      <w:r w:rsidR="009546C4" w:rsidRPr="00634964">
        <w:rPr>
          <w:rFonts w:ascii="Arial" w:hAnsi="Arial" w:cs="Arial"/>
        </w:rPr>
        <w:t>T</w:t>
      </w:r>
      <w:r w:rsidR="003C22B9" w:rsidRPr="00634964">
        <w:rPr>
          <w:rFonts w:ascii="Arial" w:hAnsi="Arial" w:cs="Arial"/>
        </w:rPr>
        <w:t xml:space="preserve">elework </w:t>
      </w:r>
      <w:r w:rsidR="009546C4" w:rsidRPr="00634964">
        <w:rPr>
          <w:rFonts w:ascii="Arial" w:hAnsi="Arial" w:cs="Arial"/>
        </w:rPr>
        <w:t>A</w:t>
      </w:r>
      <w:r w:rsidR="00F65969" w:rsidRPr="00634964">
        <w:rPr>
          <w:rFonts w:ascii="Arial" w:hAnsi="Arial" w:cs="Arial"/>
        </w:rPr>
        <w:t>greement</w:t>
      </w:r>
      <w:r w:rsidR="003C22B9" w:rsidRPr="00634964">
        <w:rPr>
          <w:rFonts w:ascii="Arial" w:hAnsi="Arial" w:cs="Arial"/>
        </w:rPr>
        <w:t xml:space="preserve">. </w:t>
      </w:r>
      <w:r w:rsidRPr="00634964">
        <w:rPr>
          <w:rFonts w:ascii="Arial" w:hAnsi="Arial" w:cs="Arial"/>
        </w:rPr>
        <w:t xml:space="preserve">Determine each </w:t>
      </w:r>
      <w:r w:rsidR="00C61E59" w:rsidRPr="00634964">
        <w:rPr>
          <w:rFonts w:ascii="Arial" w:hAnsi="Arial" w:cs="Arial"/>
        </w:rPr>
        <w:t>plan</w:t>
      </w:r>
      <w:r w:rsidR="003C22B9" w:rsidRPr="00634964">
        <w:rPr>
          <w:rFonts w:ascii="Arial" w:hAnsi="Arial" w:cs="Arial"/>
        </w:rPr>
        <w:t xml:space="preserve"> </w:t>
      </w:r>
      <w:r w:rsidR="00DD6ABF" w:rsidRPr="00634964">
        <w:rPr>
          <w:rFonts w:ascii="Arial" w:hAnsi="Arial" w:cs="Arial"/>
        </w:rPr>
        <w:t>on a case-by-case basis</w:t>
      </w:r>
      <w:r w:rsidRPr="00634964">
        <w:rPr>
          <w:rFonts w:ascii="Arial" w:hAnsi="Arial" w:cs="Arial"/>
        </w:rPr>
        <w:t>,</w:t>
      </w:r>
      <w:r w:rsidR="003C22B9" w:rsidRPr="00634964">
        <w:rPr>
          <w:rFonts w:ascii="Arial" w:hAnsi="Arial" w:cs="Arial"/>
        </w:rPr>
        <w:t xml:space="preserve"> and </w:t>
      </w:r>
      <w:r w:rsidRPr="00634964">
        <w:rPr>
          <w:rFonts w:ascii="Arial" w:hAnsi="Arial" w:cs="Arial"/>
        </w:rPr>
        <w:t xml:space="preserve">in consideration of </w:t>
      </w:r>
      <w:r w:rsidR="003C22B9" w:rsidRPr="00634964">
        <w:rPr>
          <w:rFonts w:ascii="Arial" w:hAnsi="Arial" w:cs="Arial"/>
        </w:rPr>
        <w:t>t</w:t>
      </w:r>
      <w:r w:rsidR="006E3C42" w:rsidRPr="00634964">
        <w:rPr>
          <w:rFonts w:ascii="Arial" w:hAnsi="Arial" w:cs="Arial"/>
        </w:rPr>
        <w:t>he</w:t>
      </w:r>
      <w:r w:rsidR="00DD6ABF" w:rsidRPr="00634964">
        <w:rPr>
          <w:rFonts w:ascii="Arial" w:hAnsi="Arial" w:cs="Arial"/>
        </w:rPr>
        <w:t xml:space="preserve"> needs of </w:t>
      </w:r>
      <w:r w:rsidRPr="00634964">
        <w:rPr>
          <w:rFonts w:ascii="Arial" w:hAnsi="Arial" w:cs="Arial"/>
        </w:rPr>
        <w:t>both the</w:t>
      </w:r>
      <w:r w:rsidR="00DD6ABF" w:rsidRPr="00634964">
        <w:rPr>
          <w:rFonts w:ascii="Arial" w:hAnsi="Arial" w:cs="Arial"/>
        </w:rPr>
        <w:t xml:space="preserve"> employee </w:t>
      </w:r>
      <w:r w:rsidRPr="00634964">
        <w:rPr>
          <w:rFonts w:ascii="Arial" w:hAnsi="Arial" w:cs="Arial"/>
        </w:rPr>
        <w:t>and</w:t>
      </w:r>
      <w:r w:rsidR="00DD6ABF" w:rsidRPr="00634964">
        <w:rPr>
          <w:rFonts w:ascii="Arial" w:hAnsi="Arial" w:cs="Arial"/>
        </w:rPr>
        <w:t xml:space="preserve"> the office.</w:t>
      </w:r>
    </w:p>
    <w:p w14:paraId="0E88C09C" w14:textId="77777777" w:rsidR="00DD6ABF" w:rsidRPr="00634964" w:rsidRDefault="00DD6ABF" w:rsidP="00E62149">
      <w:pPr>
        <w:spacing w:after="0"/>
        <w:rPr>
          <w:rFonts w:ascii="Arial" w:hAnsi="Arial" w:cs="Arial"/>
        </w:rPr>
      </w:pPr>
    </w:p>
    <w:p w14:paraId="2F51CFCE" w14:textId="765ADE39" w:rsidR="00DD6ABF" w:rsidRPr="00634964" w:rsidRDefault="00DD6ABF" w:rsidP="00E62149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In all telework situations, </w:t>
      </w:r>
      <w:r w:rsidR="00D36AAA">
        <w:rPr>
          <w:rFonts w:ascii="Arial" w:hAnsi="Arial" w:cs="Arial"/>
        </w:rPr>
        <w:t xml:space="preserve">managers must maintain </w:t>
      </w:r>
      <w:r w:rsidRPr="00634964">
        <w:rPr>
          <w:rFonts w:ascii="Arial" w:hAnsi="Arial" w:cs="Arial"/>
        </w:rPr>
        <w:t xml:space="preserve">proper supervision of the employee </w:t>
      </w:r>
      <w:r w:rsidR="009546C4" w:rsidRPr="00634964">
        <w:rPr>
          <w:rFonts w:ascii="Arial" w:hAnsi="Arial" w:cs="Arial"/>
        </w:rPr>
        <w:t>to ensure work duties are completed properly and work hours are reported accurately</w:t>
      </w:r>
      <w:r w:rsidRPr="00634964">
        <w:rPr>
          <w:rFonts w:ascii="Arial" w:hAnsi="Arial" w:cs="Arial"/>
        </w:rPr>
        <w:t xml:space="preserve">. </w:t>
      </w:r>
    </w:p>
    <w:p w14:paraId="709DCEFA" w14:textId="77777777" w:rsidR="00FD5BDB" w:rsidRPr="00634964" w:rsidRDefault="00FD5BDB" w:rsidP="00FD5BDB">
      <w:pPr>
        <w:spacing w:after="0"/>
        <w:rPr>
          <w:rFonts w:ascii="Arial" w:hAnsi="Arial" w:cs="Arial"/>
        </w:rPr>
      </w:pPr>
    </w:p>
    <w:p w14:paraId="7475A612" w14:textId="27F5C271" w:rsidR="00AF7D7B" w:rsidRPr="00634964" w:rsidRDefault="00FD5BDB" w:rsidP="00E62149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A completed and signed </w:t>
      </w:r>
      <w:r w:rsidR="009546C4" w:rsidRPr="00634964">
        <w:rPr>
          <w:rFonts w:ascii="Arial" w:hAnsi="Arial" w:cs="Arial"/>
        </w:rPr>
        <w:t>T</w:t>
      </w:r>
      <w:r w:rsidRPr="00634964">
        <w:rPr>
          <w:rFonts w:ascii="Arial" w:hAnsi="Arial" w:cs="Arial"/>
        </w:rPr>
        <w:t xml:space="preserve">elework </w:t>
      </w:r>
      <w:r w:rsidR="009546C4" w:rsidRPr="00634964">
        <w:rPr>
          <w:rFonts w:ascii="Arial" w:hAnsi="Arial" w:cs="Arial"/>
        </w:rPr>
        <w:t>A</w:t>
      </w:r>
      <w:r w:rsidRPr="00634964">
        <w:rPr>
          <w:rFonts w:ascii="Arial" w:hAnsi="Arial" w:cs="Arial"/>
        </w:rPr>
        <w:t xml:space="preserve">greement </w:t>
      </w:r>
      <w:r w:rsidR="006E3C42" w:rsidRPr="00634964">
        <w:rPr>
          <w:rFonts w:ascii="Arial" w:hAnsi="Arial" w:cs="Arial"/>
        </w:rPr>
        <w:t>should</w:t>
      </w:r>
      <w:r w:rsidRPr="00634964">
        <w:rPr>
          <w:rFonts w:ascii="Arial" w:hAnsi="Arial" w:cs="Arial"/>
        </w:rPr>
        <w:t xml:space="preserve"> be kept on file in the employee’s personnel file </w:t>
      </w:r>
      <w:r w:rsidR="00D36AAA">
        <w:rPr>
          <w:rFonts w:ascii="Arial" w:hAnsi="Arial" w:cs="Arial"/>
        </w:rPr>
        <w:t>with</w:t>
      </w:r>
      <w:r w:rsidRPr="00634964">
        <w:rPr>
          <w:rFonts w:ascii="Arial" w:hAnsi="Arial" w:cs="Arial"/>
        </w:rPr>
        <w:t xml:space="preserve"> Human Resources</w:t>
      </w:r>
      <w:r w:rsidR="00F65969" w:rsidRPr="00634964">
        <w:rPr>
          <w:rFonts w:ascii="Arial" w:hAnsi="Arial" w:cs="Arial"/>
        </w:rPr>
        <w:t xml:space="preserve"> at the Office of the Court Administrator</w:t>
      </w:r>
      <w:r w:rsidRPr="00634964">
        <w:rPr>
          <w:rFonts w:ascii="Arial" w:hAnsi="Arial" w:cs="Arial"/>
        </w:rPr>
        <w:t xml:space="preserve">. </w:t>
      </w:r>
      <w:r w:rsidR="003C22B9" w:rsidRPr="00634964">
        <w:rPr>
          <w:rFonts w:ascii="Arial" w:hAnsi="Arial" w:cs="Arial"/>
        </w:rPr>
        <w:t xml:space="preserve">A </w:t>
      </w:r>
      <w:r w:rsidR="009546C4" w:rsidRPr="00634964">
        <w:rPr>
          <w:rFonts w:ascii="Arial" w:hAnsi="Arial" w:cs="Arial"/>
        </w:rPr>
        <w:t>T</w:t>
      </w:r>
      <w:r w:rsidRPr="00634964">
        <w:rPr>
          <w:rFonts w:ascii="Arial" w:hAnsi="Arial" w:cs="Arial"/>
        </w:rPr>
        <w:t xml:space="preserve">elework </w:t>
      </w:r>
      <w:r w:rsidR="009546C4" w:rsidRPr="00634964">
        <w:rPr>
          <w:rFonts w:ascii="Arial" w:hAnsi="Arial" w:cs="Arial"/>
        </w:rPr>
        <w:t>A</w:t>
      </w:r>
      <w:r w:rsidRPr="00634964">
        <w:rPr>
          <w:rFonts w:ascii="Arial" w:hAnsi="Arial" w:cs="Arial"/>
        </w:rPr>
        <w:t xml:space="preserve">greement </w:t>
      </w:r>
      <w:r w:rsidR="000402E1">
        <w:rPr>
          <w:rFonts w:ascii="Arial" w:hAnsi="Arial" w:cs="Arial"/>
        </w:rPr>
        <w:t xml:space="preserve">form </w:t>
      </w:r>
      <w:r w:rsidRPr="00634964">
        <w:rPr>
          <w:rFonts w:ascii="Arial" w:hAnsi="Arial" w:cs="Arial"/>
        </w:rPr>
        <w:t xml:space="preserve">can be obtained by contacting </w:t>
      </w:r>
      <w:r w:rsidR="00D36AAA">
        <w:rPr>
          <w:rFonts w:ascii="Arial" w:hAnsi="Arial" w:cs="Arial"/>
        </w:rPr>
        <w:t>HR</w:t>
      </w:r>
      <w:r w:rsidRPr="00634964">
        <w:rPr>
          <w:rFonts w:ascii="Arial" w:hAnsi="Arial" w:cs="Arial"/>
        </w:rPr>
        <w:t>.</w:t>
      </w:r>
    </w:p>
    <w:p w14:paraId="32DA2AB8" w14:textId="77777777" w:rsidR="00E166AB" w:rsidRPr="00634964" w:rsidRDefault="00E166AB" w:rsidP="00E62149">
      <w:pPr>
        <w:spacing w:after="0"/>
        <w:rPr>
          <w:rFonts w:ascii="Arial" w:hAnsi="Arial" w:cs="Arial"/>
        </w:rPr>
      </w:pPr>
    </w:p>
    <w:p w14:paraId="4B709529" w14:textId="58EB66A5" w:rsidR="00226B1D" w:rsidRPr="00634964" w:rsidRDefault="00205F05" w:rsidP="00E62149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The supervisor and employee must clearly understand</w:t>
      </w:r>
      <w:r w:rsidR="00226B1D" w:rsidRPr="00634964">
        <w:rPr>
          <w:rFonts w:ascii="Arial" w:hAnsi="Arial" w:cs="Arial"/>
        </w:rPr>
        <w:t xml:space="preserve"> and agree upon:</w:t>
      </w:r>
    </w:p>
    <w:p w14:paraId="3917341D" w14:textId="435689B6" w:rsidR="00E166AB" w:rsidRPr="00634964" w:rsidRDefault="00226B1D" w:rsidP="00226B1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Hours of telework</w:t>
      </w:r>
      <w:r w:rsidR="00BA736D">
        <w:rPr>
          <w:rFonts w:ascii="Arial" w:hAnsi="Arial" w:cs="Arial"/>
        </w:rPr>
        <w:t>:</w:t>
      </w:r>
      <w:r w:rsidR="00F65969" w:rsidRPr="00634964">
        <w:rPr>
          <w:rFonts w:ascii="Arial" w:hAnsi="Arial" w:cs="Arial"/>
        </w:rPr>
        <w:t xml:space="preserve"> </w:t>
      </w:r>
      <w:r w:rsidR="00981EA0">
        <w:rPr>
          <w:rFonts w:ascii="Arial" w:hAnsi="Arial" w:cs="Arial"/>
        </w:rPr>
        <w:t>Specify the days and hours</w:t>
      </w:r>
      <w:r w:rsidRPr="00634964">
        <w:rPr>
          <w:rFonts w:ascii="Arial" w:hAnsi="Arial" w:cs="Arial"/>
        </w:rPr>
        <w:t xml:space="preserve"> </w:t>
      </w:r>
      <w:r w:rsidR="00E166AB" w:rsidRPr="00634964">
        <w:rPr>
          <w:rFonts w:ascii="Arial" w:hAnsi="Arial" w:cs="Arial"/>
        </w:rPr>
        <w:t xml:space="preserve">which the employee will telework and which hours the employee will work </w:t>
      </w:r>
      <w:r w:rsidR="00F65969" w:rsidRPr="00634964">
        <w:rPr>
          <w:rFonts w:ascii="Arial" w:hAnsi="Arial" w:cs="Arial"/>
        </w:rPr>
        <w:t>in</w:t>
      </w:r>
      <w:r w:rsidR="00E166AB" w:rsidRPr="00634964">
        <w:rPr>
          <w:rFonts w:ascii="Arial" w:hAnsi="Arial" w:cs="Arial"/>
        </w:rPr>
        <w:t xml:space="preserve"> the office, if any.</w:t>
      </w:r>
      <w:r w:rsidR="00772D93" w:rsidRPr="00634964">
        <w:rPr>
          <w:rFonts w:ascii="Arial" w:hAnsi="Arial" w:cs="Arial"/>
        </w:rPr>
        <w:t xml:space="preserve"> </w:t>
      </w:r>
    </w:p>
    <w:p w14:paraId="4A371DCB" w14:textId="68B162F0" w:rsidR="0050269C" w:rsidRPr="00634964" w:rsidRDefault="00205F05" w:rsidP="00226B1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Duration</w:t>
      </w:r>
      <w:r w:rsidR="00BA736D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C61E59" w:rsidRPr="00634964">
        <w:rPr>
          <w:rFonts w:ascii="Arial" w:hAnsi="Arial" w:cs="Arial"/>
        </w:rPr>
        <w:t xml:space="preserve">Indicate </w:t>
      </w:r>
      <w:r w:rsidRPr="00634964">
        <w:rPr>
          <w:rFonts w:ascii="Arial" w:hAnsi="Arial" w:cs="Arial"/>
        </w:rPr>
        <w:t>t</w:t>
      </w:r>
      <w:r w:rsidR="0050269C" w:rsidRPr="00634964">
        <w:rPr>
          <w:rFonts w:ascii="Arial" w:hAnsi="Arial" w:cs="Arial"/>
        </w:rPr>
        <w:t xml:space="preserve">he duration of the telework agreement. </w:t>
      </w:r>
    </w:p>
    <w:p w14:paraId="078F0091" w14:textId="0AD2383A" w:rsidR="00B9507B" w:rsidRPr="00634964" w:rsidRDefault="00981EA0" w:rsidP="00226B1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Time r</w:t>
      </w:r>
      <w:r w:rsidR="00205F05" w:rsidRPr="00634964">
        <w:rPr>
          <w:rFonts w:ascii="Arial" w:hAnsi="Arial" w:cs="Arial"/>
        </w:rPr>
        <w:t>eporting</w:t>
      </w:r>
      <w:r w:rsidR="00BA736D">
        <w:rPr>
          <w:rFonts w:ascii="Arial" w:hAnsi="Arial" w:cs="Arial"/>
        </w:rPr>
        <w:t>:</w:t>
      </w:r>
      <w:r w:rsidR="00205F05" w:rsidRPr="00634964">
        <w:rPr>
          <w:rFonts w:ascii="Arial" w:hAnsi="Arial" w:cs="Arial"/>
        </w:rPr>
        <w:t xml:space="preserve"> Consider using </w:t>
      </w:r>
      <w:r w:rsidR="00B9507B" w:rsidRPr="00634964">
        <w:rPr>
          <w:rFonts w:ascii="Arial" w:hAnsi="Arial" w:cs="Arial"/>
        </w:rPr>
        <w:t>a work log to detail work performed by the telework employee</w:t>
      </w:r>
      <w:r w:rsidR="00AC5C62" w:rsidRPr="00634964">
        <w:rPr>
          <w:rFonts w:ascii="Arial" w:hAnsi="Arial" w:cs="Arial"/>
        </w:rPr>
        <w:t>, whether provided</w:t>
      </w:r>
      <w:r w:rsidR="00B9507B" w:rsidRPr="00634964">
        <w:rPr>
          <w:rFonts w:ascii="Arial" w:hAnsi="Arial" w:cs="Arial"/>
        </w:rPr>
        <w:t xml:space="preserve"> hourly,</w:t>
      </w:r>
      <w:r w:rsidR="00AC5C62" w:rsidRPr="00634964">
        <w:rPr>
          <w:rFonts w:ascii="Arial" w:hAnsi="Arial" w:cs="Arial"/>
        </w:rPr>
        <w:t xml:space="preserve"> in</w:t>
      </w:r>
      <w:r w:rsidR="00B9507B" w:rsidRPr="00634964">
        <w:rPr>
          <w:rFonts w:ascii="Arial" w:hAnsi="Arial" w:cs="Arial"/>
        </w:rPr>
        <w:t xml:space="preserve"> ½ day increments, over the entire day, or other timeframes as determined by the supervisor.</w:t>
      </w:r>
    </w:p>
    <w:p w14:paraId="3F7EC5BE" w14:textId="08174C68" w:rsidR="00226B1D" w:rsidRPr="00634964" w:rsidRDefault="00226B1D" w:rsidP="00226B1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Meetings</w:t>
      </w:r>
      <w:r w:rsidR="00BA736D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981EA0">
        <w:rPr>
          <w:rFonts w:ascii="Arial" w:hAnsi="Arial" w:cs="Arial"/>
        </w:rPr>
        <w:t>Clarify</w:t>
      </w:r>
      <w:r w:rsidRPr="00634964">
        <w:rPr>
          <w:rFonts w:ascii="Arial" w:hAnsi="Arial" w:cs="Arial"/>
        </w:rPr>
        <w:t xml:space="preserve"> the expectation for the employee’s attendance at meetings. </w:t>
      </w:r>
    </w:p>
    <w:p w14:paraId="0A5EAF8D" w14:textId="2867CBD6" w:rsidR="00226B1D" w:rsidRPr="00634964" w:rsidRDefault="00C61E59" w:rsidP="00226B1D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Determine </w:t>
      </w:r>
      <w:r w:rsidR="00AC5C62" w:rsidRPr="00634964">
        <w:rPr>
          <w:rFonts w:ascii="Arial" w:hAnsi="Arial" w:cs="Arial"/>
        </w:rPr>
        <w:t>attendance options:</w:t>
      </w:r>
      <w:r w:rsidR="00226B1D" w:rsidRPr="00634964">
        <w:rPr>
          <w:rFonts w:ascii="Arial" w:hAnsi="Arial" w:cs="Arial"/>
        </w:rPr>
        <w:t xml:space="preserve"> in</w:t>
      </w:r>
      <w:r w:rsidRPr="00634964">
        <w:rPr>
          <w:rFonts w:ascii="Arial" w:hAnsi="Arial" w:cs="Arial"/>
        </w:rPr>
        <w:t>-</w:t>
      </w:r>
      <w:r w:rsidR="00226B1D" w:rsidRPr="00634964">
        <w:rPr>
          <w:rFonts w:ascii="Arial" w:hAnsi="Arial" w:cs="Arial"/>
        </w:rPr>
        <w:t>person</w:t>
      </w:r>
      <w:r w:rsidRPr="00634964">
        <w:rPr>
          <w:rFonts w:ascii="Arial" w:hAnsi="Arial" w:cs="Arial"/>
        </w:rPr>
        <w:t>, by</w:t>
      </w:r>
      <w:r w:rsidR="00226B1D" w:rsidRPr="00634964">
        <w:rPr>
          <w:rFonts w:ascii="Arial" w:hAnsi="Arial" w:cs="Arial"/>
        </w:rPr>
        <w:t xml:space="preserve"> phone</w:t>
      </w:r>
      <w:r w:rsidRPr="00634964">
        <w:rPr>
          <w:rFonts w:ascii="Arial" w:hAnsi="Arial" w:cs="Arial"/>
        </w:rPr>
        <w:t>,</w:t>
      </w:r>
      <w:r w:rsidR="00226B1D" w:rsidRPr="00634964">
        <w:rPr>
          <w:rFonts w:ascii="Arial" w:hAnsi="Arial" w:cs="Arial"/>
        </w:rPr>
        <w:t xml:space="preserve"> or</w:t>
      </w:r>
      <w:r w:rsidR="006E3C42" w:rsidRPr="00634964">
        <w:rPr>
          <w:rFonts w:ascii="Arial" w:hAnsi="Arial" w:cs="Arial"/>
        </w:rPr>
        <w:t xml:space="preserve"> through</w:t>
      </w:r>
      <w:r w:rsidR="00226B1D" w:rsidRPr="00634964">
        <w:rPr>
          <w:rFonts w:ascii="Arial" w:hAnsi="Arial" w:cs="Arial"/>
        </w:rPr>
        <w:t xml:space="preserve"> video conferencing.</w:t>
      </w:r>
    </w:p>
    <w:p w14:paraId="6D817CAD" w14:textId="0DB15089" w:rsidR="00226B1D" w:rsidRPr="00634964" w:rsidRDefault="00AC5C62" w:rsidP="00226B1D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Specify how the employee will receive meeting i</w:t>
      </w:r>
      <w:r w:rsidR="00C61E59" w:rsidRPr="00634964">
        <w:rPr>
          <w:rFonts w:ascii="Arial" w:hAnsi="Arial" w:cs="Arial"/>
        </w:rPr>
        <w:t xml:space="preserve">nformation </w:t>
      </w:r>
      <w:r w:rsidRPr="00634964">
        <w:rPr>
          <w:rFonts w:ascii="Arial" w:hAnsi="Arial" w:cs="Arial"/>
        </w:rPr>
        <w:t>if not</w:t>
      </w:r>
      <w:r w:rsidR="00226B1D" w:rsidRPr="00634964">
        <w:rPr>
          <w:rFonts w:ascii="Arial" w:hAnsi="Arial" w:cs="Arial"/>
        </w:rPr>
        <w:t xml:space="preserve"> attend</w:t>
      </w:r>
      <w:r w:rsidRPr="00634964">
        <w:rPr>
          <w:rFonts w:ascii="Arial" w:hAnsi="Arial" w:cs="Arial"/>
        </w:rPr>
        <w:t xml:space="preserve">ing </w:t>
      </w:r>
      <w:r w:rsidR="00226B1D" w:rsidRPr="00634964">
        <w:rPr>
          <w:rFonts w:ascii="Arial" w:hAnsi="Arial" w:cs="Arial"/>
        </w:rPr>
        <w:t>in person.</w:t>
      </w:r>
    </w:p>
    <w:p w14:paraId="1B98EB7E" w14:textId="58E05AA4" w:rsidR="0050269C" w:rsidRPr="00634964" w:rsidRDefault="00E166AB" w:rsidP="0050269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Office Equipment</w:t>
      </w:r>
      <w:r w:rsidR="00BA736D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AC5C62" w:rsidRPr="00634964">
        <w:rPr>
          <w:rFonts w:ascii="Arial" w:hAnsi="Arial" w:cs="Arial"/>
        </w:rPr>
        <w:t>T</w:t>
      </w:r>
      <w:r w:rsidRPr="00634964">
        <w:rPr>
          <w:rFonts w:ascii="Arial" w:hAnsi="Arial" w:cs="Arial"/>
        </w:rPr>
        <w:t>he Montana Judicial Branch will supply telework employees wi</w:t>
      </w:r>
      <w:r w:rsidR="00AF7D7B" w:rsidRPr="00634964">
        <w:rPr>
          <w:rFonts w:ascii="Arial" w:hAnsi="Arial" w:cs="Arial"/>
        </w:rPr>
        <w:t xml:space="preserve">th </w:t>
      </w:r>
      <w:r w:rsidRPr="00634964">
        <w:rPr>
          <w:rFonts w:ascii="Arial" w:hAnsi="Arial" w:cs="Arial"/>
        </w:rPr>
        <w:t>the office equipment necessary to perform their</w:t>
      </w:r>
      <w:r w:rsidR="00AF7D7B" w:rsidRPr="00634964">
        <w:rPr>
          <w:rFonts w:ascii="Arial" w:hAnsi="Arial" w:cs="Arial"/>
        </w:rPr>
        <w:t>, such as computer, mouse, monitor, etc</w:t>
      </w:r>
      <w:r w:rsidRPr="00634964">
        <w:rPr>
          <w:rFonts w:ascii="Arial" w:hAnsi="Arial" w:cs="Arial"/>
        </w:rPr>
        <w:t>. The equipment remains the property of the Judicial Branch and the equipment used should be documented for proper accounting</w:t>
      </w:r>
      <w:r w:rsidR="00E44F33" w:rsidRPr="00634964">
        <w:rPr>
          <w:rFonts w:ascii="Arial" w:hAnsi="Arial" w:cs="Arial"/>
        </w:rPr>
        <w:t xml:space="preserve"> and property management</w:t>
      </w:r>
      <w:r w:rsidRPr="00634964">
        <w:rPr>
          <w:rFonts w:ascii="Arial" w:hAnsi="Arial" w:cs="Arial"/>
        </w:rPr>
        <w:t>.</w:t>
      </w:r>
      <w:r w:rsidR="0050269C" w:rsidRPr="00634964">
        <w:rPr>
          <w:rFonts w:ascii="Arial" w:hAnsi="Arial" w:cs="Arial"/>
        </w:rPr>
        <w:t xml:space="preserve"> Equipment necessary for the telework agreement should be properly identified in the telework agreement. </w:t>
      </w:r>
      <w:r w:rsidR="00BA736D">
        <w:rPr>
          <w:rFonts w:ascii="Arial" w:hAnsi="Arial" w:cs="Arial"/>
        </w:rPr>
        <w:t>Any use of personal computer equipment must be authorized by Judicial Branch IT.</w:t>
      </w:r>
    </w:p>
    <w:p w14:paraId="548EF0F4" w14:textId="70CC3F28" w:rsidR="0050269C" w:rsidRPr="00634964" w:rsidRDefault="00205F05" w:rsidP="0050269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Communications</w:t>
      </w:r>
      <w:r w:rsidR="00AE4F9A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BA736D">
        <w:rPr>
          <w:rFonts w:ascii="Arial" w:hAnsi="Arial" w:cs="Arial"/>
        </w:rPr>
        <w:t xml:space="preserve">Define </w:t>
      </w:r>
      <w:r w:rsidR="006E3C42" w:rsidRPr="00634964">
        <w:rPr>
          <w:rFonts w:ascii="Arial" w:hAnsi="Arial" w:cs="Arial"/>
        </w:rPr>
        <w:t>how</w:t>
      </w:r>
      <w:r w:rsidR="0050269C" w:rsidRPr="00634964">
        <w:rPr>
          <w:rFonts w:ascii="Arial" w:hAnsi="Arial" w:cs="Arial"/>
        </w:rPr>
        <w:t xml:space="preserve"> routine communications between the telework employee and supervisors/coworkers/peers/</w:t>
      </w:r>
      <w:r w:rsidR="006E0CAC" w:rsidRPr="00634964">
        <w:rPr>
          <w:rFonts w:ascii="Arial" w:hAnsi="Arial" w:cs="Arial"/>
        </w:rPr>
        <w:t>customers</w:t>
      </w:r>
      <w:r w:rsidR="0050269C" w:rsidRPr="00634964">
        <w:rPr>
          <w:rFonts w:ascii="Arial" w:hAnsi="Arial" w:cs="Arial"/>
        </w:rPr>
        <w:t xml:space="preserve"> will be handled. </w:t>
      </w:r>
      <w:r w:rsidRPr="00634964">
        <w:rPr>
          <w:rFonts w:ascii="Arial" w:hAnsi="Arial" w:cs="Arial"/>
        </w:rPr>
        <w:t>Discuss t</w:t>
      </w:r>
      <w:r w:rsidR="0050269C" w:rsidRPr="00634964">
        <w:rPr>
          <w:rFonts w:ascii="Arial" w:hAnsi="Arial" w:cs="Arial"/>
        </w:rPr>
        <w:t>elephone</w:t>
      </w:r>
      <w:r w:rsidR="000E3838" w:rsidRPr="00634964">
        <w:rPr>
          <w:rFonts w:ascii="Arial" w:hAnsi="Arial" w:cs="Arial"/>
        </w:rPr>
        <w:t xml:space="preserve"> and email expectations, such as what is considered a reasonable amount of time to respond</w:t>
      </w:r>
      <w:r w:rsidR="0050269C" w:rsidRPr="00634964">
        <w:rPr>
          <w:rFonts w:ascii="Arial" w:hAnsi="Arial" w:cs="Arial"/>
        </w:rPr>
        <w:t xml:space="preserve">. </w:t>
      </w:r>
    </w:p>
    <w:p w14:paraId="0ABE929E" w14:textId="3A20E2D0" w:rsidR="0050269C" w:rsidRPr="00634964" w:rsidRDefault="00205F05" w:rsidP="0050269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Leave requests</w:t>
      </w:r>
      <w:r w:rsidR="00AE4F9A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BA736D">
        <w:rPr>
          <w:rFonts w:ascii="Arial" w:hAnsi="Arial" w:cs="Arial"/>
        </w:rPr>
        <w:t>Discuss t</w:t>
      </w:r>
      <w:r w:rsidR="0050269C" w:rsidRPr="00634964">
        <w:rPr>
          <w:rFonts w:ascii="Arial" w:hAnsi="Arial" w:cs="Arial"/>
        </w:rPr>
        <w:t>he process the employee will use to request leave.</w:t>
      </w:r>
    </w:p>
    <w:p w14:paraId="4C0B5FEF" w14:textId="6F52DE0C" w:rsidR="0050269C" w:rsidRPr="00634964" w:rsidRDefault="00205F05" w:rsidP="0050269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Checking in and out</w:t>
      </w:r>
      <w:r w:rsidR="00AE4F9A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BA736D">
        <w:rPr>
          <w:rFonts w:ascii="Arial" w:hAnsi="Arial" w:cs="Arial"/>
        </w:rPr>
        <w:t>D</w:t>
      </w:r>
      <w:r w:rsidRPr="00634964">
        <w:rPr>
          <w:rFonts w:ascii="Arial" w:hAnsi="Arial" w:cs="Arial"/>
        </w:rPr>
        <w:t>escribe a</w:t>
      </w:r>
      <w:r w:rsidR="0050269C" w:rsidRPr="00634964">
        <w:rPr>
          <w:rFonts w:ascii="Arial" w:hAnsi="Arial" w:cs="Arial"/>
        </w:rPr>
        <w:t>ny check-in and check-out procedures. For example, telework employees can be required to check-in and check-out of work by sending their supervisor an email from the employee’s state email</w:t>
      </w:r>
      <w:r w:rsidR="008B6506" w:rsidRPr="00634964">
        <w:rPr>
          <w:rFonts w:ascii="Arial" w:hAnsi="Arial" w:cs="Arial"/>
        </w:rPr>
        <w:t xml:space="preserve"> account</w:t>
      </w:r>
      <w:r w:rsidR="0050269C" w:rsidRPr="00634964">
        <w:rPr>
          <w:rFonts w:ascii="Arial" w:hAnsi="Arial" w:cs="Arial"/>
        </w:rPr>
        <w:t>.</w:t>
      </w:r>
    </w:p>
    <w:p w14:paraId="6B6C37ED" w14:textId="496F5A72" w:rsidR="008B6506" w:rsidRPr="00634964" w:rsidRDefault="00205F05" w:rsidP="0050269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Updates</w:t>
      </w:r>
      <w:r w:rsidR="00AE4F9A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8B6506" w:rsidRPr="00634964">
        <w:rPr>
          <w:rFonts w:ascii="Arial" w:hAnsi="Arial" w:cs="Arial"/>
        </w:rPr>
        <w:t>Clarify the status of the telework employee during any emergency or weather-related closures of state offices.</w:t>
      </w:r>
    </w:p>
    <w:p w14:paraId="627263FA" w14:textId="628D0A85" w:rsidR="00B07C53" w:rsidRDefault="00B07C53" w:rsidP="00B07C53">
      <w:pPr>
        <w:spacing w:after="0"/>
        <w:rPr>
          <w:rFonts w:ascii="Arial" w:hAnsi="Arial" w:cs="Arial"/>
        </w:rPr>
      </w:pPr>
    </w:p>
    <w:p w14:paraId="57D9764B" w14:textId="4C9BFD40" w:rsidR="000F0408" w:rsidRDefault="000F0408" w:rsidP="00B07C53">
      <w:pPr>
        <w:spacing w:after="0"/>
        <w:rPr>
          <w:rFonts w:ascii="Arial" w:hAnsi="Arial" w:cs="Arial"/>
        </w:rPr>
      </w:pPr>
    </w:p>
    <w:p w14:paraId="3F892178" w14:textId="77777777" w:rsidR="00B07C53" w:rsidRPr="00634964" w:rsidRDefault="00B07C53" w:rsidP="00B07C53">
      <w:pPr>
        <w:spacing w:after="0"/>
        <w:rPr>
          <w:rFonts w:ascii="Arial" w:hAnsi="Arial" w:cs="Arial"/>
        </w:rPr>
      </w:pPr>
    </w:p>
    <w:p w14:paraId="51EEBB92" w14:textId="21F77D67" w:rsidR="0050269C" w:rsidRPr="00BA736D" w:rsidRDefault="00BA736D" w:rsidP="0050269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SUPERVISOR RESPONSIBILITIES</w:t>
      </w:r>
    </w:p>
    <w:p w14:paraId="4863B279" w14:textId="77777777" w:rsidR="00BA736D" w:rsidRDefault="00BA736D" w:rsidP="0050269C">
      <w:pPr>
        <w:spacing w:after="0"/>
        <w:rPr>
          <w:rFonts w:ascii="Arial" w:hAnsi="Arial" w:cs="Arial"/>
        </w:rPr>
      </w:pPr>
    </w:p>
    <w:p w14:paraId="4E9EA814" w14:textId="2E9294D0" w:rsidR="0050269C" w:rsidRPr="00634964" w:rsidRDefault="00FD5BDB" w:rsidP="0050269C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Supervisors </w:t>
      </w:r>
      <w:r w:rsidR="00AB7C09" w:rsidRPr="00634964">
        <w:rPr>
          <w:rFonts w:ascii="Arial" w:hAnsi="Arial" w:cs="Arial"/>
        </w:rPr>
        <w:t>must</w:t>
      </w:r>
      <w:r w:rsidRPr="00634964">
        <w:rPr>
          <w:rFonts w:ascii="Arial" w:hAnsi="Arial" w:cs="Arial"/>
        </w:rPr>
        <w:t>:</w:t>
      </w:r>
    </w:p>
    <w:p w14:paraId="37A2F184" w14:textId="321AC733" w:rsidR="006E0CAC" w:rsidRPr="00634964" w:rsidRDefault="009546C4" w:rsidP="006E0CA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C</w:t>
      </w:r>
      <w:r w:rsidR="006E0CAC" w:rsidRPr="00634964">
        <w:rPr>
          <w:rFonts w:ascii="Arial" w:hAnsi="Arial" w:cs="Arial"/>
        </w:rPr>
        <w:t>larify all aspects of the telework agreement.</w:t>
      </w:r>
    </w:p>
    <w:p w14:paraId="01181E2A" w14:textId="788AE9A5" w:rsidR="006E0CAC" w:rsidRPr="00634964" w:rsidRDefault="009546C4" w:rsidP="006E0CA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M</w:t>
      </w:r>
      <w:r w:rsidR="006E0CAC" w:rsidRPr="00634964">
        <w:rPr>
          <w:rFonts w:ascii="Arial" w:hAnsi="Arial" w:cs="Arial"/>
        </w:rPr>
        <w:t>onitor</w:t>
      </w:r>
      <w:r w:rsidR="00205F05" w:rsidRPr="00634964">
        <w:rPr>
          <w:rFonts w:ascii="Arial" w:hAnsi="Arial" w:cs="Arial"/>
        </w:rPr>
        <w:t xml:space="preserve"> </w:t>
      </w:r>
      <w:r w:rsidR="006E0CAC" w:rsidRPr="00634964">
        <w:rPr>
          <w:rFonts w:ascii="Arial" w:hAnsi="Arial" w:cs="Arial"/>
        </w:rPr>
        <w:t>the performance and work product of telework employees.</w:t>
      </w:r>
    </w:p>
    <w:p w14:paraId="1549D022" w14:textId="250E52C6" w:rsidR="006E0CAC" w:rsidRPr="00634964" w:rsidRDefault="009546C4" w:rsidP="006E0CA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Ensur</w:t>
      </w:r>
      <w:r w:rsidR="00205F05" w:rsidRPr="00634964">
        <w:rPr>
          <w:rFonts w:ascii="Arial" w:hAnsi="Arial" w:cs="Arial"/>
        </w:rPr>
        <w:t>e</w:t>
      </w:r>
      <w:r w:rsidR="006E0CAC" w:rsidRPr="00634964">
        <w:rPr>
          <w:rFonts w:ascii="Arial" w:hAnsi="Arial" w:cs="Arial"/>
        </w:rPr>
        <w:t xml:space="preserve"> work hours entered by telework employees are accurate.</w:t>
      </w:r>
    </w:p>
    <w:p w14:paraId="4BC25589" w14:textId="24A7A057" w:rsidR="006E0CAC" w:rsidRPr="00634964" w:rsidRDefault="009546C4" w:rsidP="006E0CA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Review</w:t>
      </w:r>
      <w:r w:rsidR="008B6506" w:rsidRPr="00634964">
        <w:rPr>
          <w:rFonts w:ascii="Arial" w:hAnsi="Arial" w:cs="Arial"/>
        </w:rPr>
        <w:t xml:space="preserve"> the </w:t>
      </w:r>
      <w:r w:rsidR="00AC5C62" w:rsidRPr="00634964">
        <w:rPr>
          <w:rFonts w:ascii="Arial" w:hAnsi="Arial" w:cs="Arial"/>
        </w:rPr>
        <w:t>T</w:t>
      </w:r>
      <w:r w:rsidR="008B6506" w:rsidRPr="00634964">
        <w:rPr>
          <w:rFonts w:ascii="Arial" w:hAnsi="Arial" w:cs="Arial"/>
        </w:rPr>
        <w:t xml:space="preserve">elework </w:t>
      </w:r>
      <w:r w:rsidR="00AC5C62" w:rsidRPr="00634964">
        <w:rPr>
          <w:rFonts w:ascii="Arial" w:hAnsi="Arial" w:cs="Arial"/>
        </w:rPr>
        <w:t>A</w:t>
      </w:r>
      <w:r w:rsidR="008B6506" w:rsidRPr="00634964">
        <w:rPr>
          <w:rFonts w:ascii="Arial" w:hAnsi="Arial" w:cs="Arial"/>
        </w:rPr>
        <w:t xml:space="preserve">greement to ensure accuracy and to address any problems. </w:t>
      </w:r>
    </w:p>
    <w:p w14:paraId="79583C0D" w14:textId="1598830E" w:rsidR="0050269C" w:rsidRPr="00634964" w:rsidRDefault="0050269C" w:rsidP="0050269C">
      <w:pPr>
        <w:spacing w:after="0"/>
        <w:rPr>
          <w:rFonts w:ascii="Arial" w:hAnsi="Arial" w:cs="Arial"/>
        </w:rPr>
      </w:pPr>
    </w:p>
    <w:p w14:paraId="16E85EFE" w14:textId="77777777" w:rsidR="005B2B0F" w:rsidRPr="00634964" w:rsidRDefault="005B2B0F" w:rsidP="0050269C">
      <w:pPr>
        <w:spacing w:after="0"/>
        <w:rPr>
          <w:rFonts w:ascii="Arial" w:hAnsi="Arial" w:cs="Arial"/>
        </w:rPr>
      </w:pPr>
    </w:p>
    <w:p w14:paraId="4904A79F" w14:textId="4DEB7498" w:rsidR="0050269C" w:rsidRPr="00BA736D" w:rsidRDefault="00BA736D" w:rsidP="0050269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EMPLOYEE RESPONSIBILITIES</w:t>
      </w:r>
    </w:p>
    <w:p w14:paraId="529F63FD" w14:textId="785AE10F" w:rsidR="0050269C" w:rsidRPr="00634964" w:rsidRDefault="00FD5BDB" w:rsidP="00FD5BDB">
      <w:pPr>
        <w:pStyle w:val="ListParagraph"/>
        <w:spacing w:after="0"/>
        <w:ind w:left="0"/>
        <w:rPr>
          <w:rFonts w:ascii="Arial" w:hAnsi="Arial" w:cs="Arial"/>
        </w:rPr>
      </w:pPr>
      <w:r w:rsidRPr="00634964">
        <w:rPr>
          <w:rFonts w:ascii="Arial" w:hAnsi="Arial" w:cs="Arial"/>
        </w:rPr>
        <w:t>Telework employees are responsible for:</w:t>
      </w:r>
    </w:p>
    <w:p w14:paraId="47CBC9F6" w14:textId="013BDBA3" w:rsidR="006E0CAC" w:rsidRPr="00634964" w:rsidRDefault="006E0CAC" w:rsidP="006E0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Work product</w:t>
      </w:r>
      <w:r w:rsidR="00AE4F9A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AE4F9A">
        <w:rPr>
          <w:rFonts w:ascii="Arial" w:hAnsi="Arial" w:cs="Arial"/>
        </w:rPr>
        <w:t>Telework e</w:t>
      </w:r>
      <w:r w:rsidRPr="00634964">
        <w:rPr>
          <w:rFonts w:ascii="Arial" w:hAnsi="Arial" w:cs="Arial"/>
        </w:rPr>
        <w:t xml:space="preserve">mployees </w:t>
      </w:r>
      <w:r w:rsidR="00AE4F9A">
        <w:rPr>
          <w:rFonts w:ascii="Arial" w:hAnsi="Arial" w:cs="Arial"/>
        </w:rPr>
        <w:t>must</w:t>
      </w:r>
      <w:r w:rsidRPr="00634964">
        <w:rPr>
          <w:rFonts w:ascii="Arial" w:hAnsi="Arial" w:cs="Arial"/>
        </w:rPr>
        <w:t xml:space="preserve"> </w:t>
      </w:r>
      <w:r w:rsidR="00205F05" w:rsidRPr="00634964">
        <w:rPr>
          <w:rFonts w:ascii="Arial" w:hAnsi="Arial" w:cs="Arial"/>
        </w:rPr>
        <w:t>complete their work efficiently and accurately</w:t>
      </w:r>
      <w:r w:rsidRPr="00634964">
        <w:rPr>
          <w:rFonts w:ascii="Arial" w:hAnsi="Arial" w:cs="Arial"/>
        </w:rPr>
        <w:t xml:space="preserve">. If a telework employee’s work product declines or if a telework employee does not meet performance expectations, the telework agreement should be terminated. </w:t>
      </w:r>
    </w:p>
    <w:p w14:paraId="700FAF2B" w14:textId="62076AA1" w:rsidR="006E0CAC" w:rsidRPr="00634964" w:rsidRDefault="00205F05" w:rsidP="006E0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All policies</w:t>
      </w:r>
      <w:r w:rsidR="00AE4F9A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6E0CAC" w:rsidRPr="00634964">
        <w:rPr>
          <w:rFonts w:ascii="Arial" w:hAnsi="Arial" w:cs="Arial"/>
        </w:rPr>
        <w:t>Telework employees are required to adhere to all Judicial Branch policies while working.</w:t>
      </w:r>
    </w:p>
    <w:p w14:paraId="24BFE56E" w14:textId="500A16DE" w:rsidR="0050269C" w:rsidRPr="00634964" w:rsidRDefault="00205F05" w:rsidP="00205F0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Security</w:t>
      </w:r>
      <w:r w:rsidR="00AE4F9A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E166AB" w:rsidRPr="00634964">
        <w:rPr>
          <w:rFonts w:ascii="Arial" w:hAnsi="Arial" w:cs="Arial"/>
        </w:rPr>
        <w:t xml:space="preserve">Telework employee </w:t>
      </w:r>
      <w:r w:rsidR="00AE4F9A">
        <w:rPr>
          <w:rFonts w:ascii="Arial" w:hAnsi="Arial" w:cs="Arial"/>
        </w:rPr>
        <w:t>must</w:t>
      </w:r>
      <w:r w:rsidR="00E166AB" w:rsidRPr="00634964">
        <w:rPr>
          <w:rFonts w:ascii="Arial" w:hAnsi="Arial" w:cs="Arial"/>
        </w:rPr>
        <w:t xml:space="preserve"> maintain the security of the office equipment. No other person shall be allowed access to the state computer, printer, scanner, or copier. </w:t>
      </w:r>
      <w:r w:rsidRPr="00634964">
        <w:rPr>
          <w:rFonts w:ascii="Arial" w:hAnsi="Arial" w:cs="Arial"/>
        </w:rPr>
        <w:t xml:space="preserve">Telework employees are responsible for the security and integrity of confidential information maintained at their telework location. </w:t>
      </w:r>
    </w:p>
    <w:p w14:paraId="70D17A82" w14:textId="0B5653CA" w:rsidR="00FD5BDB" w:rsidRPr="00634964" w:rsidRDefault="00205F05" w:rsidP="006E0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Workspace</w:t>
      </w:r>
      <w:r w:rsidR="00AE4F9A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AE4F9A">
        <w:rPr>
          <w:rFonts w:ascii="Arial" w:hAnsi="Arial" w:cs="Arial"/>
        </w:rPr>
        <w:t>Employees</w:t>
      </w:r>
      <w:r w:rsidR="00E44F33" w:rsidRPr="00634964">
        <w:rPr>
          <w:rFonts w:ascii="Arial" w:hAnsi="Arial" w:cs="Arial"/>
        </w:rPr>
        <w:t xml:space="preserve"> should identify an appropriate workspace in the location they will </w:t>
      </w:r>
      <w:r w:rsidR="006E3C42" w:rsidRPr="00634964">
        <w:rPr>
          <w:rFonts w:ascii="Arial" w:hAnsi="Arial" w:cs="Arial"/>
        </w:rPr>
        <w:t>use for work</w:t>
      </w:r>
      <w:r w:rsidR="00E44F33" w:rsidRPr="00634964">
        <w:rPr>
          <w:rFonts w:ascii="Arial" w:hAnsi="Arial" w:cs="Arial"/>
        </w:rPr>
        <w:t xml:space="preserve">. This workspace should have an appropriate desk, work </w:t>
      </w:r>
      <w:r w:rsidR="006E3C42" w:rsidRPr="00634964">
        <w:rPr>
          <w:rFonts w:ascii="Arial" w:hAnsi="Arial" w:cs="Arial"/>
        </w:rPr>
        <w:t>surface</w:t>
      </w:r>
      <w:r w:rsidR="00E44F33" w:rsidRPr="00634964">
        <w:rPr>
          <w:rFonts w:ascii="Arial" w:hAnsi="Arial" w:cs="Arial"/>
        </w:rPr>
        <w:t xml:space="preserve">, and office chair. </w:t>
      </w:r>
    </w:p>
    <w:p w14:paraId="2F55CD5B" w14:textId="602FB966" w:rsidR="006E0CAC" w:rsidRPr="00634964" w:rsidRDefault="00205F05" w:rsidP="006E0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Work-related injurie</w:t>
      </w:r>
      <w:r w:rsidR="00AE4F9A">
        <w:rPr>
          <w:rFonts w:ascii="Arial" w:hAnsi="Arial" w:cs="Arial"/>
        </w:rPr>
        <w:t>s:</w:t>
      </w:r>
      <w:r w:rsidRPr="00634964">
        <w:rPr>
          <w:rFonts w:ascii="Arial" w:hAnsi="Arial" w:cs="Arial"/>
        </w:rPr>
        <w:t xml:space="preserve"> </w:t>
      </w:r>
      <w:r w:rsidR="006E0CAC" w:rsidRPr="00634964">
        <w:rPr>
          <w:rFonts w:ascii="Arial" w:hAnsi="Arial" w:cs="Arial"/>
        </w:rPr>
        <w:t xml:space="preserve">Employees shall notify their supervisor </w:t>
      </w:r>
      <w:r w:rsidR="00AE4F9A">
        <w:rPr>
          <w:rFonts w:ascii="Arial" w:hAnsi="Arial" w:cs="Arial"/>
        </w:rPr>
        <w:t xml:space="preserve">promptly </w:t>
      </w:r>
      <w:r w:rsidR="006E0CAC" w:rsidRPr="00634964">
        <w:rPr>
          <w:rFonts w:ascii="Arial" w:hAnsi="Arial" w:cs="Arial"/>
        </w:rPr>
        <w:t xml:space="preserve">of any injury that occurs while working. </w:t>
      </w:r>
    </w:p>
    <w:p w14:paraId="55AE6417" w14:textId="406BDFD2" w:rsidR="006E0CAC" w:rsidRPr="00634964" w:rsidRDefault="00205F05" w:rsidP="006E0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Reporting time</w:t>
      </w:r>
      <w:r w:rsidR="00AE4F9A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6E0CAC" w:rsidRPr="00634964">
        <w:rPr>
          <w:rFonts w:ascii="Arial" w:hAnsi="Arial" w:cs="Arial"/>
        </w:rPr>
        <w:t xml:space="preserve">Employees </w:t>
      </w:r>
      <w:r w:rsidR="00AE4F9A">
        <w:rPr>
          <w:rFonts w:ascii="Arial" w:hAnsi="Arial" w:cs="Arial"/>
        </w:rPr>
        <w:t>must</w:t>
      </w:r>
      <w:r w:rsidR="006E0CAC" w:rsidRPr="00634964">
        <w:rPr>
          <w:rFonts w:ascii="Arial" w:hAnsi="Arial" w:cs="Arial"/>
        </w:rPr>
        <w:t xml:space="preserve"> accurately </w:t>
      </w:r>
      <w:r w:rsidR="00AE4F9A">
        <w:rPr>
          <w:rFonts w:ascii="Arial" w:hAnsi="Arial" w:cs="Arial"/>
        </w:rPr>
        <w:t>report</w:t>
      </w:r>
      <w:r w:rsidR="006E0CAC" w:rsidRPr="00634964">
        <w:rPr>
          <w:rFonts w:ascii="Arial" w:hAnsi="Arial" w:cs="Arial"/>
        </w:rPr>
        <w:t xml:space="preserve"> work </w:t>
      </w:r>
      <w:r w:rsidR="00AE4F9A">
        <w:rPr>
          <w:rFonts w:ascii="Arial" w:hAnsi="Arial" w:cs="Arial"/>
        </w:rPr>
        <w:t>hours</w:t>
      </w:r>
      <w:r w:rsidR="006E0CAC" w:rsidRPr="00634964">
        <w:rPr>
          <w:rFonts w:ascii="Arial" w:hAnsi="Arial" w:cs="Arial"/>
        </w:rPr>
        <w:t>. Any falsification of timecards is cause for termination from employment.</w:t>
      </w:r>
    </w:p>
    <w:p w14:paraId="1E42B254" w14:textId="30C19CA1" w:rsidR="006E0CAC" w:rsidRPr="00634964" w:rsidRDefault="00205F05" w:rsidP="006E0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Leave requests</w:t>
      </w:r>
      <w:r w:rsidR="00AE4F9A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6E0CAC" w:rsidRPr="00634964">
        <w:rPr>
          <w:rFonts w:ascii="Arial" w:hAnsi="Arial" w:cs="Arial"/>
        </w:rPr>
        <w:t xml:space="preserve">Employees </w:t>
      </w:r>
      <w:r w:rsidR="00AE4F9A">
        <w:rPr>
          <w:rFonts w:ascii="Arial" w:hAnsi="Arial" w:cs="Arial"/>
        </w:rPr>
        <w:t>should submit requests for</w:t>
      </w:r>
      <w:r w:rsidR="006E0CAC" w:rsidRPr="00634964">
        <w:rPr>
          <w:rFonts w:ascii="Arial" w:hAnsi="Arial" w:cs="Arial"/>
        </w:rPr>
        <w:t xml:space="preserve"> time off </w:t>
      </w:r>
      <w:r w:rsidR="00AE4F9A">
        <w:rPr>
          <w:rFonts w:ascii="Arial" w:hAnsi="Arial" w:cs="Arial"/>
        </w:rPr>
        <w:t>to their</w:t>
      </w:r>
      <w:r w:rsidR="006E0CAC" w:rsidRPr="00634964">
        <w:rPr>
          <w:rFonts w:ascii="Arial" w:hAnsi="Arial" w:cs="Arial"/>
        </w:rPr>
        <w:t xml:space="preserve"> supervisor </w:t>
      </w:r>
      <w:r w:rsidR="00AE4F9A">
        <w:rPr>
          <w:rFonts w:ascii="Arial" w:hAnsi="Arial" w:cs="Arial"/>
        </w:rPr>
        <w:t xml:space="preserve">and </w:t>
      </w:r>
      <w:r w:rsidR="006E0CAC" w:rsidRPr="00634964">
        <w:rPr>
          <w:rFonts w:ascii="Arial" w:hAnsi="Arial" w:cs="Arial"/>
        </w:rPr>
        <w:t xml:space="preserve">in the manner agreed to in the telework agreement. </w:t>
      </w:r>
    </w:p>
    <w:p w14:paraId="66C1ADA4" w14:textId="09D92EFF" w:rsidR="007669B1" w:rsidRPr="00634964" w:rsidRDefault="00205F05" w:rsidP="006E0CA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Communication</w:t>
      </w:r>
      <w:r w:rsidR="00AE4F9A">
        <w:rPr>
          <w:rFonts w:ascii="Arial" w:hAnsi="Arial" w:cs="Arial"/>
        </w:rPr>
        <w:t>:</w:t>
      </w:r>
      <w:r w:rsidRPr="00634964">
        <w:rPr>
          <w:rFonts w:ascii="Arial" w:hAnsi="Arial" w:cs="Arial"/>
        </w:rPr>
        <w:t xml:space="preserve"> </w:t>
      </w:r>
      <w:r w:rsidR="007669B1" w:rsidRPr="00634964">
        <w:rPr>
          <w:rFonts w:ascii="Arial" w:hAnsi="Arial" w:cs="Arial"/>
        </w:rPr>
        <w:t>Employees shall be responsive to phone calls and emails received during normal business hours. Employees shall respond to phone calls and emails in a timely manner, as determined by their supervisor.</w:t>
      </w:r>
    </w:p>
    <w:p w14:paraId="7FC01089" w14:textId="6B9104DF" w:rsidR="00FD5BDB" w:rsidRPr="00634964" w:rsidRDefault="00FD5BDB" w:rsidP="00FD5BDB">
      <w:pPr>
        <w:spacing w:after="0"/>
        <w:ind w:left="360"/>
        <w:rPr>
          <w:rFonts w:ascii="Arial" w:hAnsi="Arial" w:cs="Arial"/>
        </w:rPr>
      </w:pPr>
    </w:p>
    <w:p w14:paraId="3574CD9B" w14:textId="77777777" w:rsidR="005B2B0F" w:rsidRPr="00AE4F9A" w:rsidRDefault="005B2B0F" w:rsidP="00FD5BDB">
      <w:pPr>
        <w:spacing w:after="0"/>
        <w:ind w:left="360"/>
        <w:rPr>
          <w:rFonts w:ascii="Arial" w:hAnsi="Arial" w:cs="Arial"/>
          <w:b/>
          <w:bCs/>
        </w:rPr>
      </w:pPr>
    </w:p>
    <w:p w14:paraId="79FB3DB8" w14:textId="67B428F0" w:rsidR="00A553B8" w:rsidRPr="00AE4F9A" w:rsidRDefault="00AE4F9A" w:rsidP="00A553B8">
      <w:pPr>
        <w:spacing w:after="0"/>
        <w:rPr>
          <w:rFonts w:ascii="Arial" w:hAnsi="Arial" w:cs="Arial"/>
          <w:b/>
          <w:bCs/>
        </w:rPr>
      </w:pPr>
      <w:r w:rsidRPr="00AE4F9A">
        <w:rPr>
          <w:rFonts w:ascii="Arial" w:hAnsi="Arial" w:cs="Arial"/>
          <w:b/>
          <w:bCs/>
        </w:rPr>
        <w:t xml:space="preserve">JUDICIAL BRANCH RESPONSIBILITIES </w:t>
      </w:r>
    </w:p>
    <w:p w14:paraId="059371E8" w14:textId="77777777" w:rsidR="00AE4F9A" w:rsidRPr="00634964" w:rsidRDefault="00AE4F9A" w:rsidP="00A553B8">
      <w:pPr>
        <w:spacing w:after="0"/>
        <w:rPr>
          <w:rFonts w:ascii="Arial" w:hAnsi="Arial" w:cs="Arial"/>
        </w:rPr>
      </w:pPr>
    </w:p>
    <w:p w14:paraId="367BACB0" w14:textId="5D1E72C9" w:rsidR="00FD5BDB" w:rsidRPr="00634964" w:rsidRDefault="00FD5BDB" w:rsidP="00FD5BDB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The Judicial Branch is responsible for the following costs:</w:t>
      </w:r>
    </w:p>
    <w:p w14:paraId="419CA4B1" w14:textId="77777777" w:rsidR="00FD5BDB" w:rsidRPr="00634964" w:rsidRDefault="00FD5BDB" w:rsidP="00FD5BD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Business related telephone calls on the state-issued telephone.</w:t>
      </w:r>
    </w:p>
    <w:p w14:paraId="31670274" w14:textId="77777777" w:rsidR="00FD5BDB" w:rsidRPr="00634964" w:rsidRDefault="00FD5BDB" w:rsidP="00FD5BD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Maintenance, repair, or service to state-owned equipment.</w:t>
      </w:r>
    </w:p>
    <w:p w14:paraId="434DD242" w14:textId="5D00910B" w:rsidR="008B6506" w:rsidRPr="00634964" w:rsidRDefault="008B6506" w:rsidP="00A553B8">
      <w:pPr>
        <w:spacing w:after="0"/>
        <w:rPr>
          <w:rFonts w:ascii="Arial" w:hAnsi="Arial" w:cs="Arial"/>
        </w:rPr>
      </w:pPr>
    </w:p>
    <w:p w14:paraId="79C935C0" w14:textId="77777777" w:rsidR="005B2B0F" w:rsidRPr="00634964" w:rsidRDefault="005B2B0F" w:rsidP="00A553B8">
      <w:pPr>
        <w:spacing w:after="0"/>
        <w:rPr>
          <w:rFonts w:ascii="Arial" w:hAnsi="Arial" w:cs="Arial"/>
        </w:rPr>
      </w:pPr>
    </w:p>
    <w:p w14:paraId="1B87F709" w14:textId="601283E6" w:rsidR="00FD5BDB" w:rsidRDefault="00AE4F9A" w:rsidP="00A553B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RESPONSIBILIITES NOT ASSUMED BY THE JUDICIAL BRANCH</w:t>
      </w:r>
    </w:p>
    <w:p w14:paraId="415AFD99" w14:textId="77777777" w:rsidR="00AE4F9A" w:rsidRPr="00AE4F9A" w:rsidRDefault="00AE4F9A" w:rsidP="00A553B8">
      <w:pPr>
        <w:spacing w:after="0"/>
        <w:rPr>
          <w:rFonts w:ascii="Arial" w:hAnsi="Arial" w:cs="Arial"/>
        </w:rPr>
      </w:pPr>
    </w:p>
    <w:p w14:paraId="4A1CCB91" w14:textId="385BA6F0" w:rsidR="00FD5BDB" w:rsidRPr="00634964" w:rsidRDefault="00FD5BDB" w:rsidP="00A553B8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The Judicial Branch shall not provide or cover the following items:</w:t>
      </w:r>
    </w:p>
    <w:p w14:paraId="4DBA5576" w14:textId="77777777" w:rsidR="00FD5BDB" w:rsidRPr="00634964" w:rsidRDefault="00FD5BDB" w:rsidP="00FD5BD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Maintenance, repair, or service of privately owned equipment.</w:t>
      </w:r>
    </w:p>
    <w:p w14:paraId="006D7D44" w14:textId="55646235" w:rsidR="00FD5BDB" w:rsidRPr="00634964" w:rsidRDefault="00FD5BDB" w:rsidP="00FD5BD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lastRenderedPageBreak/>
        <w:t>Utility costs</w:t>
      </w:r>
      <w:r w:rsidR="00604713" w:rsidRPr="00634964">
        <w:rPr>
          <w:rFonts w:ascii="Arial" w:hAnsi="Arial" w:cs="Arial"/>
        </w:rPr>
        <w:t>, including internet access,</w:t>
      </w:r>
      <w:r w:rsidRPr="00634964">
        <w:rPr>
          <w:rFonts w:ascii="Arial" w:hAnsi="Arial" w:cs="Arial"/>
        </w:rPr>
        <w:t xml:space="preserve"> associated with the use of the office equipment necessary for state work.</w:t>
      </w:r>
    </w:p>
    <w:p w14:paraId="036B54AD" w14:textId="77777777" w:rsidR="00FD5BDB" w:rsidRPr="00634964" w:rsidRDefault="00FD5BDB" w:rsidP="00FD5BD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Rent or facility costs for telework locations.</w:t>
      </w:r>
    </w:p>
    <w:p w14:paraId="479C2274" w14:textId="77777777" w:rsidR="00FD5BDB" w:rsidRPr="00634964" w:rsidRDefault="00FD5BDB" w:rsidP="00FD5BD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>Homeowner</w:t>
      </w:r>
      <w:r w:rsidR="00D46BE2" w:rsidRPr="00634964">
        <w:rPr>
          <w:rFonts w:ascii="Arial" w:hAnsi="Arial" w:cs="Arial"/>
        </w:rPr>
        <w:t xml:space="preserve">’s or Renter’s insurance of the alternate worksite. </w:t>
      </w:r>
    </w:p>
    <w:p w14:paraId="4BE2848E" w14:textId="371FF006" w:rsidR="00FD5BDB" w:rsidRPr="00634964" w:rsidRDefault="00FD5BDB" w:rsidP="00A553B8">
      <w:pPr>
        <w:spacing w:after="0"/>
        <w:rPr>
          <w:rFonts w:ascii="Arial" w:hAnsi="Arial" w:cs="Arial"/>
        </w:rPr>
      </w:pPr>
    </w:p>
    <w:p w14:paraId="5F47F7F6" w14:textId="77777777" w:rsidR="005B2B0F" w:rsidRPr="00634964" w:rsidRDefault="005B2B0F" w:rsidP="00A553B8">
      <w:pPr>
        <w:spacing w:after="0"/>
        <w:rPr>
          <w:rFonts w:ascii="Arial" w:hAnsi="Arial" w:cs="Arial"/>
        </w:rPr>
      </w:pPr>
    </w:p>
    <w:p w14:paraId="4C040FF4" w14:textId="7B3D2208" w:rsidR="00D46BE2" w:rsidRPr="00AE4F9A" w:rsidRDefault="00AE4F9A" w:rsidP="00A553B8">
      <w:pPr>
        <w:spacing w:after="0"/>
        <w:rPr>
          <w:rFonts w:ascii="Arial" w:hAnsi="Arial" w:cs="Arial"/>
          <w:b/>
        </w:rPr>
      </w:pPr>
      <w:r w:rsidRPr="00AE4F9A">
        <w:rPr>
          <w:rFonts w:ascii="Arial" w:hAnsi="Arial" w:cs="Arial"/>
          <w:b/>
        </w:rPr>
        <w:t xml:space="preserve">ADDITIONAL INFORMATION </w:t>
      </w:r>
    </w:p>
    <w:p w14:paraId="4CF3C7C8" w14:textId="77777777" w:rsidR="00AE4F9A" w:rsidRDefault="00AE4F9A" w:rsidP="00A553B8">
      <w:pPr>
        <w:spacing w:after="0"/>
        <w:rPr>
          <w:rFonts w:ascii="Arial" w:hAnsi="Arial" w:cs="Arial"/>
        </w:rPr>
      </w:pPr>
    </w:p>
    <w:p w14:paraId="52E4F1B6" w14:textId="28A80D00" w:rsidR="00D46BE2" w:rsidRPr="00634964" w:rsidRDefault="008B6506" w:rsidP="00A553B8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Telework agreements </w:t>
      </w:r>
      <w:r w:rsidR="00CA71B1">
        <w:rPr>
          <w:rFonts w:ascii="Arial" w:hAnsi="Arial" w:cs="Arial"/>
        </w:rPr>
        <w:t>may</w:t>
      </w:r>
      <w:r w:rsidRPr="00634964">
        <w:rPr>
          <w:rFonts w:ascii="Arial" w:hAnsi="Arial" w:cs="Arial"/>
        </w:rPr>
        <w:t xml:space="preserve"> be altered at any time</w:t>
      </w:r>
      <w:r w:rsidR="00D46BE2" w:rsidRPr="00634964">
        <w:rPr>
          <w:rFonts w:ascii="Arial" w:hAnsi="Arial" w:cs="Arial"/>
        </w:rPr>
        <w:t xml:space="preserve"> as necessary by either the supervisor or the telework employee</w:t>
      </w:r>
      <w:r w:rsidRPr="00634964">
        <w:rPr>
          <w:rFonts w:ascii="Arial" w:hAnsi="Arial" w:cs="Arial"/>
        </w:rPr>
        <w:t>.</w:t>
      </w:r>
    </w:p>
    <w:p w14:paraId="3419A670" w14:textId="77777777" w:rsidR="008B6506" w:rsidRPr="00634964" w:rsidRDefault="008B6506" w:rsidP="00A553B8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 </w:t>
      </w:r>
    </w:p>
    <w:p w14:paraId="5712EFED" w14:textId="7A6E5428" w:rsidR="008B6506" w:rsidRPr="00634964" w:rsidRDefault="008B6506" w:rsidP="00A553B8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Telework agreements can be terminated at any time due to violations of the agreement. Supervisors should </w:t>
      </w:r>
      <w:r w:rsidR="00CA71B1">
        <w:rPr>
          <w:rFonts w:ascii="Arial" w:hAnsi="Arial" w:cs="Arial"/>
        </w:rPr>
        <w:t xml:space="preserve">provide a minimum seven (7) </w:t>
      </w:r>
      <w:r w:rsidRPr="00634964">
        <w:rPr>
          <w:rFonts w:ascii="Arial" w:hAnsi="Arial" w:cs="Arial"/>
        </w:rPr>
        <w:t>day notice of the termination when possible</w:t>
      </w:r>
      <w:r w:rsidR="00B9507B" w:rsidRPr="00634964">
        <w:rPr>
          <w:rFonts w:ascii="Arial" w:hAnsi="Arial" w:cs="Arial"/>
        </w:rPr>
        <w:t xml:space="preserve"> unless the agreement is terminated as the result of performance issues</w:t>
      </w:r>
      <w:r w:rsidRPr="00634964">
        <w:rPr>
          <w:rFonts w:ascii="Arial" w:hAnsi="Arial" w:cs="Arial"/>
        </w:rPr>
        <w:t>.</w:t>
      </w:r>
    </w:p>
    <w:p w14:paraId="5B8B696B" w14:textId="5431A375" w:rsidR="00D46BE2" w:rsidRPr="00634964" w:rsidRDefault="00D46BE2" w:rsidP="00A553B8">
      <w:pPr>
        <w:spacing w:after="0"/>
        <w:rPr>
          <w:rFonts w:ascii="Arial" w:hAnsi="Arial" w:cs="Arial"/>
        </w:rPr>
      </w:pPr>
    </w:p>
    <w:p w14:paraId="0F589201" w14:textId="2273A84F" w:rsidR="00D46BE2" w:rsidRPr="00634964" w:rsidRDefault="00D46BE2" w:rsidP="00A553B8">
      <w:pPr>
        <w:spacing w:after="0"/>
        <w:rPr>
          <w:rFonts w:ascii="Arial" w:hAnsi="Arial" w:cs="Arial"/>
        </w:rPr>
      </w:pPr>
      <w:r w:rsidRPr="00634964">
        <w:rPr>
          <w:rFonts w:ascii="Arial" w:hAnsi="Arial" w:cs="Arial"/>
        </w:rPr>
        <w:t xml:space="preserve">Telework agreements </w:t>
      </w:r>
      <w:r w:rsidR="00FD2BEC" w:rsidRPr="00634964">
        <w:rPr>
          <w:rFonts w:ascii="Arial" w:hAnsi="Arial" w:cs="Arial"/>
        </w:rPr>
        <w:t>should</w:t>
      </w:r>
      <w:r w:rsidRPr="00634964">
        <w:rPr>
          <w:rFonts w:ascii="Arial" w:hAnsi="Arial" w:cs="Arial"/>
        </w:rPr>
        <w:t xml:space="preserve"> be </w:t>
      </w:r>
      <w:r w:rsidR="0062023D" w:rsidRPr="00634964">
        <w:rPr>
          <w:rFonts w:ascii="Arial" w:hAnsi="Arial" w:cs="Arial"/>
        </w:rPr>
        <w:t xml:space="preserve">reviewed by Judicial Branch Human Resources and </w:t>
      </w:r>
      <w:r w:rsidRPr="00634964">
        <w:rPr>
          <w:rFonts w:ascii="Arial" w:hAnsi="Arial" w:cs="Arial"/>
        </w:rPr>
        <w:t xml:space="preserve">maintained in the employee’s personnel file </w:t>
      </w:r>
      <w:r w:rsidR="00CA71B1">
        <w:rPr>
          <w:rFonts w:ascii="Arial" w:hAnsi="Arial" w:cs="Arial"/>
        </w:rPr>
        <w:t>with</w:t>
      </w:r>
      <w:r w:rsidRPr="00634964">
        <w:rPr>
          <w:rFonts w:ascii="Arial" w:hAnsi="Arial" w:cs="Arial"/>
        </w:rPr>
        <w:t xml:space="preserve"> </w:t>
      </w:r>
      <w:r w:rsidR="000F0408">
        <w:rPr>
          <w:rFonts w:ascii="Arial" w:hAnsi="Arial" w:cs="Arial"/>
        </w:rPr>
        <w:t>HR</w:t>
      </w:r>
      <w:r w:rsidRPr="00634964">
        <w:rPr>
          <w:rFonts w:ascii="Arial" w:hAnsi="Arial" w:cs="Arial"/>
        </w:rPr>
        <w:t xml:space="preserve"> at the Office of the Court Administrator. </w:t>
      </w:r>
    </w:p>
    <w:p w14:paraId="0C8B3DC1" w14:textId="77777777" w:rsidR="008B6506" w:rsidRPr="00634964" w:rsidRDefault="008B6506" w:rsidP="00A553B8">
      <w:pPr>
        <w:spacing w:after="0"/>
        <w:rPr>
          <w:rFonts w:ascii="Arial" w:hAnsi="Arial" w:cs="Arial"/>
        </w:rPr>
      </w:pPr>
    </w:p>
    <w:sectPr w:rsidR="008B6506" w:rsidRPr="00634964" w:rsidSect="005B2B0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27AD" w14:textId="77777777" w:rsidR="008003CA" w:rsidRDefault="008003CA" w:rsidP="00B910C6">
      <w:pPr>
        <w:spacing w:after="0" w:line="240" w:lineRule="auto"/>
      </w:pPr>
      <w:r>
        <w:separator/>
      </w:r>
    </w:p>
  </w:endnote>
  <w:endnote w:type="continuationSeparator" w:id="0">
    <w:p w14:paraId="47D5C8D8" w14:textId="77777777" w:rsidR="008003CA" w:rsidRDefault="008003CA" w:rsidP="00B9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2D55" w14:textId="77777777" w:rsidR="008003CA" w:rsidRDefault="008003CA" w:rsidP="00B910C6">
      <w:pPr>
        <w:spacing w:after="0" w:line="240" w:lineRule="auto"/>
      </w:pPr>
      <w:r>
        <w:separator/>
      </w:r>
    </w:p>
  </w:footnote>
  <w:footnote w:type="continuationSeparator" w:id="0">
    <w:p w14:paraId="395F9E60" w14:textId="77777777" w:rsidR="008003CA" w:rsidRDefault="008003CA" w:rsidP="00B91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3E59"/>
    <w:multiLevelType w:val="hybridMultilevel"/>
    <w:tmpl w:val="4FF49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542C2"/>
    <w:multiLevelType w:val="hybridMultilevel"/>
    <w:tmpl w:val="ADB81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640A9"/>
    <w:multiLevelType w:val="hybridMultilevel"/>
    <w:tmpl w:val="A8B6C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17CF5"/>
    <w:multiLevelType w:val="hybridMultilevel"/>
    <w:tmpl w:val="E1729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5662D"/>
    <w:multiLevelType w:val="hybridMultilevel"/>
    <w:tmpl w:val="482E6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4669D"/>
    <w:multiLevelType w:val="hybridMultilevel"/>
    <w:tmpl w:val="956CDA0C"/>
    <w:lvl w:ilvl="0" w:tplc="908CD760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B81CE9"/>
    <w:multiLevelType w:val="hybridMultilevel"/>
    <w:tmpl w:val="6FE2B92E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AC700C4"/>
    <w:multiLevelType w:val="hybridMultilevel"/>
    <w:tmpl w:val="0FDCBA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D6AAD"/>
    <w:multiLevelType w:val="hybridMultilevel"/>
    <w:tmpl w:val="F3EA1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3A1BA3"/>
    <w:multiLevelType w:val="hybridMultilevel"/>
    <w:tmpl w:val="C3C05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972F2"/>
    <w:multiLevelType w:val="hybridMultilevel"/>
    <w:tmpl w:val="4EA8D5BE"/>
    <w:lvl w:ilvl="0" w:tplc="C0062F1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60880CB0"/>
    <w:multiLevelType w:val="hybridMultilevel"/>
    <w:tmpl w:val="F9B2B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97F4D"/>
    <w:multiLevelType w:val="hybridMultilevel"/>
    <w:tmpl w:val="16E47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24113"/>
    <w:multiLevelType w:val="hybridMultilevel"/>
    <w:tmpl w:val="946C9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617AB"/>
    <w:multiLevelType w:val="hybridMultilevel"/>
    <w:tmpl w:val="0DBC4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592401">
    <w:abstractNumId w:val="7"/>
  </w:num>
  <w:num w:numId="2" w16cid:durableId="1271474605">
    <w:abstractNumId w:val="11"/>
  </w:num>
  <w:num w:numId="3" w16cid:durableId="1291940532">
    <w:abstractNumId w:val="0"/>
  </w:num>
  <w:num w:numId="4" w16cid:durableId="1536892552">
    <w:abstractNumId w:val="12"/>
  </w:num>
  <w:num w:numId="5" w16cid:durableId="321473758">
    <w:abstractNumId w:val="1"/>
  </w:num>
  <w:num w:numId="6" w16cid:durableId="417945804">
    <w:abstractNumId w:val="9"/>
  </w:num>
  <w:num w:numId="7" w16cid:durableId="1898130502">
    <w:abstractNumId w:val="2"/>
  </w:num>
  <w:num w:numId="8" w16cid:durableId="1353605068">
    <w:abstractNumId w:val="4"/>
  </w:num>
  <w:num w:numId="9" w16cid:durableId="1766992924">
    <w:abstractNumId w:val="13"/>
  </w:num>
  <w:num w:numId="10" w16cid:durableId="1876380570">
    <w:abstractNumId w:val="14"/>
  </w:num>
  <w:num w:numId="11" w16cid:durableId="1349139602">
    <w:abstractNumId w:val="6"/>
  </w:num>
  <w:num w:numId="12" w16cid:durableId="805972051">
    <w:abstractNumId w:val="8"/>
  </w:num>
  <w:num w:numId="13" w16cid:durableId="1536233110">
    <w:abstractNumId w:val="5"/>
  </w:num>
  <w:num w:numId="14" w16cid:durableId="1092898262">
    <w:abstractNumId w:val="3"/>
  </w:num>
  <w:num w:numId="15" w16cid:durableId="2071885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8F"/>
    <w:rsid w:val="0001011F"/>
    <w:rsid w:val="000132EF"/>
    <w:rsid w:val="00036C4F"/>
    <w:rsid w:val="000402E1"/>
    <w:rsid w:val="00096C13"/>
    <w:rsid w:val="000C45AB"/>
    <w:rsid w:val="000C59E8"/>
    <w:rsid w:val="000E3838"/>
    <w:rsid w:val="000E467B"/>
    <w:rsid w:val="000F0408"/>
    <w:rsid w:val="00101E3A"/>
    <w:rsid w:val="001131FE"/>
    <w:rsid w:val="00180D2B"/>
    <w:rsid w:val="001B20FA"/>
    <w:rsid w:val="001B585C"/>
    <w:rsid w:val="001C140B"/>
    <w:rsid w:val="00201711"/>
    <w:rsid w:val="00205F05"/>
    <w:rsid w:val="00206791"/>
    <w:rsid w:val="002073EE"/>
    <w:rsid w:val="00211A79"/>
    <w:rsid w:val="002123F6"/>
    <w:rsid w:val="0022264A"/>
    <w:rsid w:val="00226B1D"/>
    <w:rsid w:val="002535F2"/>
    <w:rsid w:val="0026190C"/>
    <w:rsid w:val="00265469"/>
    <w:rsid w:val="00266AB1"/>
    <w:rsid w:val="00284C8D"/>
    <w:rsid w:val="00295AC8"/>
    <w:rsid w:val="0034017E"/>
    <w:rsid w:val="00374F5A"/>
    <w:rsid w:val="003C22B9"/>
    <w:rsid w:val="003D383B"/>
    <w:rsid w:val="003D567D"/>
    <w:rsid w:val="00441921"/>
    <w:rsid w:val="00462E7C"/>
    <w:rsid w:val="00493ABA"/>
    <w:rsid w:val="004A6F85"/>
    <w:rsid w:val="0050269C"/>
    <w:rsid w:val="00527CBA"/>
    <w:rsid w:val="00547E10"/>
    <w:rsid w:val="00580A94"/>
    <w:rsid w:val="005B2B0F"/>
    <w:rsid w:val="00604713"/>
    <w:rsid w:val="0062023D"/>
    <w:rsid w:val="00634964"/>
    <w:rsid w:val="00651B5B"/>
    <w:rsid w:val="00654E28"/>
    <w:rsid w:val="00687D69"/>
    <w:rsid w:val="006A3985"/>
    <w:rsid w:val="006C5A0D"/>
    <w:rsid w:val="006D07F6"/>
    <w:rsid w:val="006E0CAC"/>
    <w:rsid w:val="006E3C42"/>
    <w:rsid w:val="00701ACB"/>
    <w:rsid w:val="00707882"/>
    <w:rsid w:val="007669B1"/>
    <w:rsid w:val="00771E96"/>
    <w:rsid w:val="00772D93"/>
    <w:rsid w:val="007C0CEE"/>
    <w:rsid w:val="007E234D"/>
    <w:rsid w:val="008003CA"/>
    <w:rsid w:val="0081395E"/>
    <w:rsid w:val="008B6506"/>
    <w:rsid w:val="008D6BD3"/>
    <w:rsid w:val="008E6E2F"/>
    <w:rsid w:val="009146FA"/>
    <w:rsid w:val="00915DBB"/>
    <w:rsid w:val="009339B5"/>
    <w:rsid w:val="00944304"/>
    <w:rsid w:val="009546C4"/>
    <w:rsid w:val="00981EA0"/>
    <w:rsid w:val="00A0058F"/>
    <w:rsid w:val="00A12EBB"/>
    <w:rsid w:val="00A137CD"/>
    <w:rsid w:val="00A44545"/>
    <w:rsid w:val="00A553B8"/>
    <w:rsid w:val="00A63EE1"/>
    <w:rsid w:val="00A82FF7"/>
    <w:rsid w:val="00A9742A"/>
    <w:rsid w:val="00AB7C09"/>
    <w:rsid w:val="00AC5C62"/>
    <w:rsid w:val="00AE4F9A"/>
    <w:rsid w:val="00AF7D7B"/>
    <w:rsid w:val="00B07C53"/>
    <w:rsid w:val="00B53CAB"/>
    <w:rsid w:val="00B77154"/>
    <w:rsid w:val="00B910C6"/>
    <w:rsid w:val="00B9507B"/>
    <w:rsid w:val="00BA736D"/>
    <w:rsid w:val="00BB576D"/>
    <w:rsid w:val="00BC33B1"/>
    <w:rsid w:val="00BE4F2F"/>
    <w:rsid w:val="00C61E59"/>
    <w:rsid w:val="00C729C7"/>
    <w:rsid w:val="00CA71B1"/>
    <w:rsid w:val="00CD3C2F"/>
    <w:rsid w:val="00D03EB8"/>
    <w:rsid w:val="00D36AAA"/>
    <w:rsid w:val="00D46BE2"/>
    <w:rsid w:val="00D74453"/>
    <w:rsid w:val="00D96908"/>
    <w:rsid w:val="00D971E7"/>
    <w:rsid w:val="00DD6ABF"/>
    <w:rsid w:val="00E01CC7"/>
    <w:rsid w:val="00E15EB7"/>
    <w:rsid w:val="00E166AB"/>
    <w:rsid w:val="00E241C1"/>
    <w:rsid w:val="00E44F33"/>
    <w:rsid w:val="00E472D9"/>
    <w:rsid w:val="00E474E1"/>
    <w:rsid w:val="00E60B78"/>
    <w:rsid w:val="00E62149"/>
    <w:rsid w:val="00E860B8"/>
    <w:rsid w:val="00F0345A"/>
    <w:rsid w:val="00F04732"/>
    <w:rsid w:val="00F279D2"/>
    <w:rsid w:val="00F349CC"/>
    <w:rsid w:val="00F65969"/>
    <w:rsid w:val="00F752F8"/>
    <w:rsid w:val="00FD2BEC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F644"/>
  <w15:docId w15:val="{8D7EA23A-530A-4AAC-A57C-3D977C8D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0C6"/>
  </w:style>
  <w:style w:type="paragraph" w:styleId="Footer">
    <w:name w:val="footer"/>
    <w:basedOn w:val="Normal"/>
    <w:link w:val="FooterChar"/>
    <w:uiPriority w:val="99"/>
    <w:unhideWhenUsed/>
    <w:rsid w:val="00B91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0C6"/>
  </w:style>
  <w:style w:type="character" w:styleId="Hyperlink">
    <w:name w:val="Hyperlink"/>
    <w:basedOn w:val="DefaultParagraphFont"/>
    <w:uiPriority w:val="99"/>
    <w:unhideWhenUsed/>
    <w:rsid w:val="00915DB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F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F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4F2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15E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1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9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25378-0E97-4CF3-8417-12D49A4A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8758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Shepherd, Derrek</dc:creator>
  <cp:keywords/>
  <dc:description/>
  <cp:lastModifiedBy>McClain, Sarah</cp:lastModifiedBy>
  <cp:revision>2</cp:revision>
  <dcterms:created xsi:type="dcterms:W3CDTF">2022-09-06T19:54:00Z</dcterms:created>
  <dcterms:modified xsi:type="dcterms:W3CDTF">2022-09-06T19:54:00Z</dcterms:modified>
</cp:coreProperties>
</file>