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7F6C" w14:textId="77777777" w:rsidR="00F85B48" w:rsidRDefault="00F85B48" w:rsidP="00F85B48">
      <w:pPr>
        <w:pStyle w:val="Title"/>
      </w:pPr>
      <w:r>
        <w:t>Montana Judicial Branch</w:t>
      </w:r>
    </w:p>
    <w:p w14:paraId="04EE0AA9" w14:textId="7A2E0998" w:rsidR="00F85B48" w:rsidRDefault="00D765AF" w:rsidP="00F85B48">
      <w:pPr>
        <w:jc w:val="center"/>
        <w:rPr>
          <w:rFonts w:ascii="Arial" w:hAnsi="Arial"/>
          <w:b/>
          <w:sz w:val="32"/>
        </w:rPr>
      </w:pPr>
      <w:r>
        <w:rPr>
          <w:rFonts w:ascii="Arial" w:hAnsi="Arial"/>
          <w:b/>
          <w:sz w:val="28"/>
        </w:rPr>
        <w:t xml:space="preserve">Administrative </w:t>
      </w:r>
      <w:r w:rsidR="00F85B48">
        <w:rPr>
          <w:rFonts w:ascii="Arial" w:hAnsi="Arial"/>
          <w:b/>
          <w:sz w:val="28"/>
        </w:rPr>
        <w:t xml:space="preserve">Policies </w:t>
      </w:r>
    </w:p>
    <w:p w14:paraId="3B1BA041" w14:textId="77777777" w:rsidR="00F85B48" w:rsidRDefault="00F85B48" w:rsidP="00F85B48">
      <w:pPr>
        <w:rPr>
          <w:rFonts w:ascii="Arial" w:hAnsi="Arial"/>
          <w:b/>
          <w:sz w:val="32"/>
        </w:rPr>
      </w:pPr>
    </w:p>
    <w:p w14:paraId="2DDFB38F" w14:textId="77777777" w:rsidR="00F85B48" w:rsidRDefault="00F85B48" w:rsidP="00F85B48">
      <w:pPr>
        <w:rPr>
          <w:rFonts w:ascii="Arial" w:hAnsi="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F85B48" w14:paraId="7BFA2665" w14:textId="77777777" w:rsidTr="00F85B48">
        <w:tc>
          <w:tcPr>
            <w:tcW w:w="5688" w:type="dxa"/>
          </w:tcPr>
          <w:p w14:paraId="79F83589" w14:textId="77777777" w:rsidR="00F85B48" w:rsidRDefault="00F85B48" w:rsidP="00F85B48">
            <w:pPr>
              <w:rPr>
                <w:rFonts w:ascii="Arial" w:hAnsi="Arial"/>
                <w:b/>
                <w:sz w:val="24"/>
              </w:rPr>
            </w:pPr>
            <w:r>
              <w:rPr>
                <w:rFonts w:ascii="Arial" w:hAnsi="Arial"/>
                <w:b/>
                <w:sz w:val="24"/>
              </w:rPr>
              <w:t>Subject:  Records and Information Management</w:t>
            </w:r>
          </w:p>
        </w:tc>
        <w:tc>
          <w:tcPr>
            <w:tcW w:w="3870" w:type="dxa"/>
          </w:tcPr>
          <w:p w14:paraId="422AB8A3" w14:textId="76FCD6B9" w:rsidR="00F85B48" w:rsidRDefault="00F85B48" w:rsidP="00F85B48">
            <w:pPr>
              <w:rPr>
                <w:rFonts w:ascii="Arial" w:hAnsi="Arial"/>
                <w:b/>
                <w:sz w:val="24"/>
              </w:rPr>
            </w:pPr>
            <w:r>
              <w:rPr>
                <w:rFonts w:ascii="Arial" w:hAnsi="Arial"/>
                <w:b/>
                <w:sz w:val="24"/>
              </w:rPr>
              <w:t xml:space="preserve">Policy No.: </w:t>
            </w:r>
            <w:r w:rsidR="00726227">
              <w:rPr>
                <w:rFonts w:ascii="Arial" w:hAnsi="Arial"/>
                <w:b/>
                <w:sz w:val="24"/>
              </w:rPr>
              <w:t>1570</w:t>
            </w:r>
          </w:p>
        </w:tc>
      </w:tr>
      <w:tr w:rsidR="00F85B48" w14:paraId="2E137ABF" w14:textId="77777777" w:rsidTr="00F85B48">
        <w:tc>
          <w:tcPr>
            <w:tcW w:w="5688" w:type="dxa"/>
          </w:tcPr>
          <w:p w14:paraId="469FE115" w14:textId="77777777" w:rsidR="00F85B48" w:rsidRDefault="00F85B48" w:rsidP="00F85B48">
            <w:pPr>
              <w:rPr>
                <w:rFonts w:ascii="Arial" w:hAnsi="Arial"/>
                <w:b/>
                <w:sz w:val="24"/>
              </w:rPr>
            </w:pPr>
            <w:r>
              <w:rPr>
                <w:rFonts w:ascii="Arial" w:hAnsi="Arial"/>
                <w:b/>
                <w:sz w:val="24"/>
              </w:rPr>
              <w:t>Chapter: 2-6-1001, MCA</w:t>
            </w:r>
          </w:p>
        </w:tc>
        <w:tc>
          <w:tcPr>
            <w:tcW w:w="3870" w:type="dxa"/>
          </w:tcPr>
          <w:p w14:paraId="7E8ACE26" w14:textId="77777777" w:rsidR="00F85B48" w:rsidRDefault="00F85B48" w:rsidP="00F85B48">
            <w:pPr>
              <w:rPr>
                <w:rFonts w:ascii="Arial" w:hAnsi="Arial"/>
                <w:b/>
                <w:sz w:val="24"/>
              </w:rPr>
            </w:pPr>
            <w:r>
              <w:rPr>
                <w:rFonts w:ascii="Arial" w:hAnsi="Arial"/>
                <w:b/>
                <w:sz w:val="24"/>
              </w:rPr>
              <w:t xml:space="preserve">Pages: </w:t>
            </w:r>
          </w:p>
        </w:tc>
      </w:tr>
      <w:tr w:rsidR="00F85B48" w14:paraId="453FD388" w14:textId="77777777" w:rsidTr="00F85B48">
        <w:tc>
          <w:tcPr>
            <w:tcW w:w="5688" w:type="dxa"/>
          </w:tcPr>
          <w:p w14:paraId="3C58BD71" w14:textId="77777777" w:rsidR="00F85B48" w:rsidRDefault="00F85B48" w:rsidP="00F85B48">
            <w:pPr>
              <w:rPr>
                <w:rFonts w:ascii="Arial" w:hAnsi="Arial"/>
                <w:b/>
                <w:sz w:val="24"/>
              </w:rPr>
            </w:pPr>
            <w:r>
              <w:rPr>
                <w:rFonts w:ascii="Arial" w:hAnsi="Arial"/>
                <w:b/>
                <w:sz w:val="24"/>
              </w:rPr>
              <w:t>Section: General</w:t>
            </w:r>
          </w:p>
        </w:tc>
        <w:tc>
          <w:tcPr>
            <w:tcW w:w="3870" w:type="dxa"/>
          </w:tcPr>
          <w:p w14:paraId="3368598A" w14:textId="77777777" w:rsidR="00F85B48" w:rsidRDefault="00F85B48" w:rsidP="00F85B48">
            <w:pPr>
              <w:rPr>
                <w:rFonts w:ascii="Arial" w:hAnsi="Arial"/>
                <w:b/>
                <w:sz w:val="24"/>
              </w:rPr>
            </w:pPr>
            <w:r>
              <w:rPr>
                <w:rFonts w:ascii="Arial" w:hAnsi="Arial"/>
                <w:b/>
                <w:sz w:val="24"/>
              </w:rPr>
              <w:t xml:space="preserve">Revision Date: </w:t>
            </w:r>
          </w:p>
        </w:tc>
      </w:tr>
      <w:tr w:rsidR="00F85B48" w14:paraId="42BA9AEA" w14:textId="77777777" w:rsidTr="00F85B48">
        <w:tc>
          <w:tcPr>
            <w:tcW w:w="5688" w:type="dxa"/>
          </w:tcPr>
          <w:p w14:paraId="3CA2DE6D" w14:textId="77777777" w:rsidR="00F85B48" w:rsidRDefault="00F85B48" w:rsidP="00F85B48">
            <w:pPr>
              <w:rPr>
                <w:rFonts w:ascii="Arial" w:hAnsi="Arial"/>
                <w:b/>
                <w:sz w:val="24"/>
              </w:rPr>
            </w:pPr>
          </w:p>
        </w:tc>
        <w:tc>
          <w:tcPr>
            <w:tcW w:w="3870" w:type="dxa"/>
          </w:tcPr>
          <w:p w14:paraId="4F3BC327" w14:textId="69E004FA" w:rsidR="00F85B48" w:rsidRDefault="00F85B48" w:rsidP="00F85B48">
            <w:pPr>
              <w:rPr>
                <w:rFonts w:ascii="Arial" w:hAnsi="Arial"/>
                <w:b/>
                <w:sz w:val="24"/>
              </w:rPr>
            </w:pPr>
            <w:r>
              <w:rPr>
                <w:rFonts w:ascii="Arial" w:hAnsi="Arial"/>
                <w:b/>
                <w:sz w:val="24"/>
              </w:rPr>
              <w:t xml:space="preserve">Effective Date: </w:t>
            </w:r>
            <w:r w:rsidR="00B22540">
              <w:rPr>
                <w:rFonts w:ascii="Arial" w:hAnsi="Arial"/>
                <w:b/>
                <w:sz w:val="24"/>
              </w:rPr>
              <w:t>April 5, 2022</w:t>
            </w:r>
          </w:p>
        </w:tc>
      </w:tr>
    </w:tbl>
    <w:p w14:paraId="0BD5E47E" w14:textId="77777777" w:rsidR="00F85B48" w:rsidRDefault="00F85B48" w:rsidP="00F85B48">
      <w:pPr>
        <w:rPr>
          <w:rFonts w:ascii="Arial" w:hAnsi="Arial"/>
          <w:b/>
          <w:sz w:val="22"/>
        </w:rPr>
      </w:pPr>
    </w:p>
    <w:p w14:paraId="27AB7550" w14:textId="77777777" w:rsidR="00F85B48" w:rsidRDefault="00F85B48" w:rsidP="00F85B48">
      <w:pPr>
        <w:pStyle w:val="Heading2"/>
        <w:numPr>
          <w:ilvl w:val="0"/>
          <w:numId w:val="2"/>
        </w:numPr>
        <w:rPr>
          <w:rFonts w:ascii="Arial" w:hAnsi="Arial"/>
          <w:b/>
        </w:rPr>
      </w:pPr>
      <w:r w:rsidRPr="00F85B48">
        <w:rPr>
          <w:rFonts w:ascii="Arial" w:hAnsi="Arial"/>
          <w:b/>
        </w:rPr>
        <w:t>POLICY</w:t>
      </w:r>
    </w:p>
    <w:p w14:paraId="77C05919" w14:textId="77777777" w:rsidR="00F85B48" w:rsidRDefault="00F85B48" w:rsidP="00F85B48"/>
    <w:p w14:paraId="29270886" w14:textId="77777777" w:rsidR="00F85B48" w:rsidRDefault="00F85B48" w:rsidP="00F85B48">
      <w:pPr>
        <w:rPr>
          <w:rFonts w:ascii="Arial" w:hAnsi="Arial" w:cs="Arial"/>
          <w:sz w:val="22"/>
          <w:szCs w:val="22"/>
        </w:rPr>
      </w:pPr>
      <w:r>
        <w:rPr>
          <w:rFonts w:ascii="Arial" w:hAnsi="Arial" w:cs="Arial"/>
          <w:sz w:val="22"/>
          <w:szCs w:val="22"/>
        </w:rPr>
        <w:t xml:space="preserve">The Judicial Branch Records Management Plan provides a framework for proper records retention and disposal pursuant to applicable federal and state records management regulations and requirements. </w:t>
      </w:r>
    </w:p>
    <w:p w14:paraId="597EBAA5" w14:textId="77777777" w:rsidR="00F85B48" w:rsidRDefault="00F85B48" w:rsidP="00F85B48">
      <w:pPr>
        <w:rPr>
          <w:rFonts w:ascii="Arial" w:hAnsi="Arial" w:cs="Arial"/>
          <w:sz w:val="22"/>
          <w:szCs w:val="22"/>
        </w:rPr>
      </w:pPr>
    </w:p>
    <w:p w14:paraId="6DCB2E18" w14:textId="77777777" w:rsidR="00F85B48" w:rsidRDefault="00F85B48" w:rsidP="00F85B48">
      <w:pPr>
        <w:rPr>
          <w:rFonts w:ascii="Arial" w:hAnsi="Arial" w:cs="Arial"/>
          <w:sz w:val="22"/>
          <w:szCs w:val="22"/>
        </w:rPr>
      </w:pPr>
      <w:r>
        <w:rPr>
          <w:rFonts w:ascii="Arial" w:hAnsi="Arial" w:cs="Arial"/>
          <w:sz w:val="22"/>
          <w:szCs w:val="22"/>
        </w:rPr>
        <w:t xml:space="preserve">The standardization of records management will ensure all Judicial Branch records are managed effectively and lawfully and that the integrity of the records is maintained. </w:t>
      </w:r>
    </w:p>
    <w:p w14:paraId="26B44CFA" w14:textId="77777777" w:rsidR="00A71D7E" w:rsidRDefault="00A71D7E" w:rsidP="00F85B48">
      <w:pPr>
        <w:rPr>
          <w:rFonts w:ascii="Arial" w:hAnsi="Arial" w:cs="Arial"/>
          <w:sz w:val="22"/>
          <w:szCs w:val="22"/>
        </w:rPr>
      </w:pPr>
    </w:p>
    <w:p w14:paraId="6DF9C8D7" w14:textId="2A2B9EED" w:rsidR="00A71D7E" w:rsidRPr="00726227" w:rsidRDefault="00A71D7E" w:rsidP="00F85B48">
      <w:pPr>
        <w:rPr>
          <w:rFonts w:ascii="Arial" w:hAnsi="Arial" w:cs="Arial"/>
          <w:sz w:val="22"/>
          <w:szCs w:val="22"/>
        </w:rPr>
      </w:pPr>
      <w:r w:rsidRPr="00726227">
        <w:rPr>
          <w:rFonts w:ascii="Arial" w:hAnsi="Arial" w:cs="Arial"/>
          <w:sz w:val="22"/>
          <w:szCs w:val="22"/>
        </w:rPr>
        <w:t xml:space="preserve">This policy does not apply to </w:t>
      </w:r>
      <w:r w:rsidR="00587209" w:rsidRPr="00726227">
        <w:rPr>
          <w:rFonts w:ascii="Arial" w:hAnsi="Arial" w:cs="Arial"/>
          <w:sz w:val="22"/>
          <w:szCs w:val="22"/>
        </w:rPr>
        <w:t xml:space="preserve">case files and </w:t>
      </w:r>
      <w:r w:rsidR="000C4A52" w:rsidRPr="00726227">
        <w:rPr>
          <w:rFonts w:ascii="Arial" w:hAnsi="Arial" w:cs="Arial"/>
          <w:sz w:val="22"/>
          <w:szCs w:val="22"/>
        </w:rPr>
        <w:t>court</w:t>
      </w:r>
      <w:r w:rsidRPr="00726227">
        <w:rPr>
          <w:rFonts w:ascii="Arial" w:hAnsi="Arial" w:cs="Arial"/>
          <w:sz w:val="22"/>
          <w:szCs w:val="22"/>
        </w:rPr>
        <w:t xml:space="preserve"> </w:t>
      </w:r>
      <w:r w:rsidR="000C4A52" w:rsidRPr="00726227">
        <w:rPr>
          <w:rFonts w:ascii="Arial" w:hAnsi="Arial" w:cs="Arial"/>
          <w:sz w:val="22"/>
          <w:szCs w:val="22"/>
        </w:rPr>
        <w:t>records maintained</w:t>
      </w:r>
      <w:r w:rsidR="004C0A14" w:rsidRPr="00726227">
        <w:rPr>
          <w:rFonts w:ascii="Arial" w:hAnsi="Arial" w:cs="Arial"/>
          <w:color w:val="FF0000"/>
          <w:sz w:val="22"/>
          <w:szCs w:val="22"/>
        </w:rPr>
        <w:t xml:space="preserve"> </w:t>
      </w:r>
      <w:r w:rsidR="004C0A14" w:rsidRPr="00726227">
        <w:rPr>
          <w:rFonts w:ascii="Arial" w:hAnsi="Arial" w:cs="Arial"/>
          <w:sz w:val="22"/>
          <w:szCs w:val="22"/>
        </w:rPr>
        <w:t>and kept</w:t>
      </w:r>
      <w:r w:rsidR="000C4A52" w:rsidRPr="00726227">
        <w:rPr>
          <w:rFonts w:ascii="Arial" w:hAnsi="Arial" w:cs="Arial"/>
          <w:sz w:val="22"/>
          <w:szCs w:val="22"/>
        </w:rPr>
        <w:t xml:space="preserve"> by </w:t>
      </w:r>
      <w:r w:rsidR="00717748" w:rsidRPr="00726227">
        <w:rPr>
          <w:rFonts w:ascii="Arial" w:hAnsi="Arial" w:cs="Arial"/>
          <w:sz w:val="22"/>
          <w:szCs w:val="22"/>
        </w:rPr>
        <w:t xml:space="preserve">the Clerk of the </w:t>
      </w:r>
      <w:r w:rsidRPr="00726227">
        <w:rPr>
          <w:rFonts w:ascii="Arial" w:hAnsi="Arial" w:cs="Arial"/>
          <w:sz w:val="22"/>
          <w:szCs w:val="22"/>
        </w:rPr>
        <w:t>Supreme Court,</w:t>
      </w:r>
      <w:r w:rsidR="00717748" w:rsidRPr="00726227">
        <w:rPr>
          <w:rFonts w:ascii="Arial" w:hAnsi="Arial" w:cs="Arial"/>
          <w:sz w:val="22"/>
          <w:szCs w:val="22"/>
        </w:rPr>
        <w:t xml:space="preserve"> Clerks of the </w:t>
      </w:r>
      <w:r w:rsidRPr="00726227">
        <w:rPr>
          <w:rFonts w:ascii="Arial" w:hAnsi="Arial" w:cs="Arial"/>
          <w:sz w:val="22"/>
          <w:szCs w:val="22"/>
        </w:rPr>
        <w:t xml:space="preserve">District Court, </w:t>
      </w:r>
      <w:r w:rsidR="00F40E01">
        <w:rPr>
          <w:rFonts w:ascii="Arial" w:hAnsi="Arial" w:cs="Arial"/>
          <w:sz w:val="22"/>
          <w:szCs w:val="22"/>
        </w:rPr>
        <w:t xml:space="preserve">Clerk of the Water Court, </w:t>
      </w:r>
      <w:r w:rsidRPr="00726227">
        <w:rPr>
          <w:rFonts w:ascii="Arial" w:hAnsi="Arial" w:cs="Arial"/>
          <w:sz w:val="22"/>
          <w:szCs w:val="22"/>
        </w:rPr>
        <w:t xml:space="preserve">or </w:t>
      </w:r>
      <w:r w:rsidR="00717748" w:rsidRPr="00726227">
        <w:rPr>
          <w:rFonts w:ascii="Arial" w:hAnsi="Arial" w:cs="Arial"/>
          <w:sz w:val="22"/>
          <w:szCs w:val="22"/>
        </w:rPr>
        <w:t xml:space="preserve">Clerks of </w:t>
      </w:r>
      <w:r w:rsidRPr="00726227">
        <w:rPr>
          <w:rFonts w:ascii="Arial" w:hAnsi="Arial" w:cs="Arial"/>
          <w:sz w:val="22"/>
          <w:szCs w:val="22"/>
        </w:rPr>
        <w:t xml:space="preserve">Courts of Limited Jurisdiction. </w:t>
      </w:r>
      <w:r w:rsidR="004C0A14" w:rsidRPr="00726227">
        <w:rPr>
          <w:rFonts w:ascii="Arial" w:hAnsi="Arial" w:cs="Arial"/>
          <w:sz w:val="22"/>
          <w:szCs w:val="22"/>
        </w:rPr>
        <w:t>Clerks of Court shall</w:t>
      </w:r>
      <w:r w:rsidRPr="00726227">
        <w:rPr>
          <w:rFonts w:ascii="Arial" w:hAnsi="Arial" w:cs="Arial"/>
          <w:sz w:val="22"/>
          <w:szCs w:val="22"/>
        </w:rPr>
        <w:t xml:space="preserve"> follow the procedures for maintaining and releasing public information as </w:t>
      </w:r>
      <w:r w:rsidR="00415534" w:rsidRPr="00726227">
        <w:rPr>
          <w:rFonts w:ascii="Arial" w:hAnsi="Arial" w:cs="Arial"/>
          <w:sz w:val="22"/>
          <w:szCs w:val="22"/>
        </w:rPr>
        <w:t>required</w:t>
      </w:r>
      <w:r w:rsidRPr="00726227">
        <w:rPr>
          <w:rFonts w:ascii="Arial" w:hAnsi="Arial" w:cs="Arial"/>
          <w:sz w:val="22"/>
          <w:szCs w:val="22"/>
        </w:rPr>
        <w:t xml:space="preserve"> by</w:t>
      </w:r>
      <w:r w:rsidR="00415534" w:rsidRPr="00726227">
        <w:rPr>
          <w:rFonts w:ascii="Arial" w:hAnsi="Arial" w:cs="Arial"/>
          <w:sz w:val="22"/>
          <w:szCs w:val="22"/>
        </w:rPr>
        <w:t xml:space="preserve"> </w:t>
      </w:r>
      <w:r w:rsidR="00636A13">
        <w:rPr>
          <w:rFonts w:ascii="Arial" w:hAnsi="Arial" w:cs="Arial"/>
          <w:sz w:val="22"/>
          <w:szCs w:val="22"/>
        </w:rPr>
        <w:t>statute</w:t>
      </w:r>
      <w:r w:rsidR="00415534" w:rsidRPr="00726227">
        <w:rPr>
          <w:rFonts w:ascii="Arial" w:hAnsi="Arial" w:cs="Arial"/>
          <w:sz w:val="22"/>
          <w:szCs w:val="22"/>
        </w:rPr>
        <w:t>,</w:t>
      </w:r>
      <w:r w:rsidRPr="00726227">
        <w:rPr>
          <w:rFonts w:ascii="Arial" w:hAnsi="Arial" w:cs="Arial"/>
          <w:sz w:val="22"/>
          <w:szCs w:val="22"/>
        </w:rPr>
        <w:t xml:space="preserve"> the </w:t>
      </w:r>
      <w:r w:rsidR="0087086E" w:rsidRPr="00726227">
        <w:rPr>
          <w:rFonts w:ascii="Arial" w:hAnsi="Arial" w:cs="Arial"/>
          <w:sz w:val="22"/>
          <w:szCs w:val="22"/>
        </w:rPr>
        <w:t xml:space="preserve">applicable </w:t>
      </w:r>
      <w:r w:rsidRPr="00726227">
        <w:rPr>
          <w:rFonts w:ascii="Arial" w:hAnsi="Arial" w:cs="Arial"/>
          <w:sz w:val="22"/>
          <w:szCs w:val="22"/>
        </w:rPr>
        <w:t>local government</w:t>
      </w:r>
      <w:r w:rsidR="00415534" w:rsidRPr="00726227">
        <w:rPr>
          <w:rFonts w:ascii="Arial" w:hAnsi="Arial" w:cs="Arial"/>
          <w:sz w:val="22"/>
          <w:szCs w:val="22"/>
        </w:rPr>
        <w:t>,</w:t>
      </w:r>
      <w:r w:rsidRPr="00726227">
        <w:rPr>
          <w:rFonts w:ascii="Arial" w:hAnsi="Arial" w:cs="Arial"/>
          <w:sz w:val="22"/>
          <w:szCs w:val="22"/>
        </w:rPr>
        <w:t xml:space="preserve"> and/or the local government records committee.</w:t>
      </w:r>
      <w:r w:rsidR="001B7B9C" w:rsidRPr="00726227">
        <w:rPr>
          <w:rFonts w:ascii="Arial" w:hAnsi="Arial" w:cs="Arial"/>
          <w:sz w:val="22"/>
          <w:szCs w:val="22"/>
        </w:rPr>
        <w:t xml:space="preserve"> It does not apply to </w:t>
      </w:r>
      <w:r w:rsidR="007B49EE" w:rsidRPr="00726227">
        <w:rPr>
          <w:rFonts w:ascii="Arial" w:hAnsi="Arial" w:cs="Arial"/>
          <w:sz w:val="22"/>
          <w:szCs w:val="22"/>
        </w:rPr>
        <w:t>judicial deliberations as outlined in this policy. Y</w:t>
      </w:r>
      <w:r w:rsidR="001B7B9C" w:rsidRPr="00726227">
        <w:rPr>
          <w:rFonts w:ascii="Arial" w:hAnsi="Arial" w:cs="Arial"/>
          <w:sz w:val="22"/>
          <w:szCs w:val="22"/>
        </w:rPr>
        <w:t xml:space="preserve">outh </w:t>
      </w:r>
      <w:r w:rsidR="007B49EE" w:rsidRPr="00726227">
        <w:rPr>
          <w:rFonts w:ascii="Arial" w:hAnsi="Arial" w:cs="Arial"/>
          <w:sz w:val="22"/>
          <w:szCs w:val="22"/>
        </w:rPr>
        <w:t>c</w:t>
      </w:r>
      <w:r w:rsidR="001B7B9C" w:rsidRPr="00726227">
        <w:rPr>
          <w:rFonts w:ascii="Arial" w:hAnsi="Arial" w:cs="Arial"/>
          <w:sz w:val="22"/>
          <w:szCs w:val="22"/>
        </w:rPr>
        <w:t xml:space="preserve">ourt </w:t>
      </w:r>
      <w:r w:rsidR="007B49EE" w:rsidRPr="00726227">
        <w:rPr>
          <w:rFonts w:ascii="Arial" w:hAnsi="Arial" w:cs="Arial"/>
          <w:sz w:val="22"/>
          <w:szCs w:val="22"/>
        </w:rPr>
        <w:t>r</w:t>
      </w:r>
      <w:r w:rsidR="001B7B9C" w:rsidRPr="00726227">
        <w:rPr>
          <w:rFonts w:ascii="Arial" w:hAnsi="Arial" w:cs="Arial"/>
          <w:sz w:val="22"/>
          <w:szCs w:val="22"/>
        </w:rPr>
        <w:t>ecords are</w:t>
      </w:r>
      <w:r w:rsidR="007B49EE" w:rsidRPr="00726227">
        <w:rPr>
          <w:rFonts w:ascii="Arial" w:hAnsi="Arial" w:cs="Arial"/>
          <w:sz w:val="22"/>
          <w:szCs w:val="22"/>
        </w:rPr>
        <w:t xml:space="preserve"> to be</w:t>
      </w:r>
      <w:r w:rsidR="001B7B9C" w:rsidRPr="00726227">
        <w:rPr>
          <w:rFonts w:ascii="Arial" w:hAnsi="Arial" w:cs="Arial"/>
          <w:sz w:val="22"/>
          <w:szCs w:val="22"/>
        </w:rPr>
        <w:t xml:space="preserve"> maintained in compliance with </w:t>
      </w:r>
      <w:r w:rsidR="00121702" w:rsidRPr="00726227">
        <w:rPr>
          <w:rFonts w:ascii="Arial" w:hAnsi="Arial" w:cs="Arial"/>
          <w:sz w:val="22"/>
          <w:szCs w:val="22"/>
        </w:rPr>
        <w:t xml:space="preserve">Judicial Branch </w:t>
      </w:r>
      <w:r w:rsidR="0087086E" w:rsidRPr="00726227">
        <w:rPr>
          <w:rFonts w:ascii="Arial" w:hAnsi="Arial" w:cs="Arial"/>
          <w:sz w:val="22"/>
          <w:szCs w:val="22"/>
        </w:rPr>
        <w:t>P</w:t>
      </w:r>
      <w:r w:rsidR="00121702" w:rsidRPr="00726227">
        <w:rPr>
          <w:rFonts w:ascii="Arial" w:hAnsi="Arial" w:cs="Arial"/>
          <w:sz w:val="22"/>
          <w:szCs w:val="22"/>
        </w:rPr>
        <w:t xml:space="preserve">olicy 1290. </w:t>
      </w:r>
    </w:p>
    <w:p w14:paraId="229ADEE3" w14:textId="77777777" w:rsidR="00F85B48" w:rsidRDefault="00F85B48" w:rsidP="00F85B48">
      <w:pPr>
        <w:rPr>
          <w:rFonts w:ascii="Arial" w:hAnsi="Arial" w:cs="Arial"/>
          <w:sz w:val="22"/>
          <w:szCs w:val="22"/>
        </w:rPr>
      </w:pPr>
    </w:p>
    <w:p w14:paraId="2A656AD4" w14:textId="77777777" w:rsidR="00F85B48" w:rsidRPr="00F85B48" w:rsidRDefault="00F85B48" w:rsidP="00F85B48">
      <w:pPr>
        <w:pStyle w:val="ListParagraph"/>
        <w:numPr>
          <w:ilvl w:val="0"/>
          <w:numId w:val="2"/>
        </w:numPr>
        <w:rPr>
          <w:rFonts w:ascii="Arial" w:hAnsi="Arial" w:cs="Arial"/>
          <w:sz w:val="24"/>
          <w:szCs w:val="24"/>
        </w:rPr>
      </w:pPr>
      <w:r w:rsidRPr="00F85B48">
        <w:rPr>
          <w:rFonts w:ascii="Arial" w:hAnsi="Arial" w:cs="Arial"/>
          <w:b/>
          <w:sz w:val="24"/>
          <w:szCs w:val="24"/>
        </w:rPr>
        <w:t>DEFINITIONS</w:t>
      </w:r>
    </w:p>
    <w:p w14:paraId="0FC021FB" w14:textId="77777777" w:rsidR="00F85B48" w:rsidRPr="004C0A14" w:rsidRDefault="00F85B48" w:rsidP="00F85B48">
      <w:pPr>
        <w:rPr>
          <w:rFonts w:ascii="Arial" w:hAnsi="Arial" w:cs="Arial"/>
          <w:color w:val="FF0000"/>
          <w:sz w:val="24"/>
          <w:szCs w:val="24"/>
        </w:rPr>
      </w:pPr>
    </w:p>
    <w:p w14:paraId="58E4614A" w14:textId="5F1E376E" w:rsidR="009C564D" w:rsidRPr="004C0A14" w:rsidRDefault="009C564D" w:rsidP="00F85B48">
      <w:pPr>
        <w:rPr>
          <w:rFonts w:ascii="Arial" w:hAnsi="Arial" w:cs="Arial"/>
          <w:color w:val="FF0000"/>
          <w:sz w:val="22"/>
          <w:szCs w:val="22"/>
        </w:rPr>
      </w:pPr>
      <w:r>
        <w:rPr>
          <w:rFonts w:ascii="Arial" w:hAnsi="Arial" w:cs="Arial"/>
          <w:sz w:val="22"/>
          <w:szCs w:val="22"/>
        </w:rPr>
        <w:t>“</w:t>
      </w:r>
      <w:r w:rsidR="004C0A14" w:rsidRPr="007B0596">
        <w:rPr>
          <w:rFonts w:ascii="Arial" w:hAnsi="Arial" w:cs="Arial"/>
          <w:sz w:val="22"/>
          <w:szCs w:val="22"/>
        </w:rPr>
        <w:t>Clerks of Court</w:t>
      </w:r>
      <w:r w:rsidRPr="007B0596">
        <w:rPr>
          <w:rFonts w:ascii="Arial" w:hAnsi="Arial" w:cs="Arial"/>
          <w:sz w:val="22"/>
          <w:szCs w:val="22"/>
        </w:rPr>
        <w:t xml:space="preserve">” </w:t>
      </w:r>
      <w:r>
        <w:rPr>
          <w:rFonts w:ascii="Arial" w:hAnsi="Arial" w:cs="Arial"/>
          <w:sz w:val="22"/>
          <w:szCs w:val="22"/>
        </w:rPr>
        <w:t xml:space="preserve">are defined as </w:t>
      </w:r>
      <w:r w:rsidR="004C0A14" w:rsidRPr="007B0596">
        <w:rPr>
          <w:rFonts w:ascii="Arial" w:hAnsi="Arial" w:cs="Arial"/>
          <w:sz w:val="22"/>
          <w:szCs w:val="22"/>
        </w:rPr>
        <w:t xml:space="preserve">the Clerk of the </w:t>
      </w:r>
      <w:r>
        <w:rPr>
          <w:rFonts w:ascii="Arial" w:hAnsi="Arial" w:cs="Arial"/>
          <w:sz w:val="22"/>
          <w:szCs w:val="22"/>
        </w:rPr>
        <w:t xml:space="preserve">Supreme Court, </w:t>
      </w:r>
      <w:r w:rsidR="004C0A14" w:rsidRPr="007B0596">
        <w:rPr>
          <w:rFonts w:ascii="Arial" w:hAnsi="Arial" w:cs="Arial"/>
          <w:sz w:val="22"/>
          <w:szCs w:val="22"/>
        </w:rPr>
        <w:t xml:space="preserve">Clerks of </w:t>
      </w:r>
      <w:r>
        <w:rPr>
          <w:rFonts w:ascii="Arial" w:hAnsi="Arial" w:cs="Arial"/>
          <w:sz w:val="22"/>
          <w:szCs w:val="22"/>
        </w:rPr>
        <w:t xml:space="preserve">District Court, </w:t>
      </w:r>
      <w:r w:rsidR="00F40E01">
        <w:rPr>
          <w:rFonts w:ascii="Arial" w:hAnsi="Arial" w:cs="Arial"/>
          <w:sz w:val="22"/>
          <w:szCs w:val="22"/>
        </w:rPr>
        <w:t xml:space="preserve">Clerk of the Water Court, </w:t>
      </w:r>
      <w:r>
        <w:rPr>
          <w:rFonts w:ascii="Arial" w:hAnsi="Arial" w:cs="Arial"/>
          <w:sz w:val="22"/>
          <w:szCs w:val="22"/>
        </w:rPr>
        <w:t>or</w:t>
      </w:r>
      <w:r w:rsidR="004C0A14">
        <w:rPr>
          <w:rFonts w:ascii="Arial" w:hAnsi="Arial" w:cs="Arial"/>
          <w:sz w:val="22"/>
          <w:szCs w:val="22"/>
        </w:rPr>
        <w:t xml:space="preserve"> </w:t>
      </w:r>
      <w:r w:rsidR="004C0A14" w:rsidRPr="007B0596">
        <w:rPr>
          <w:rFonts w:ascii="Arial" w:hAnsi="Arial" w:cs="Arial"/>
          <w:sz w:val="22"/>
          <w:szCs w:val="22"/>
        </w:rPr>
        <w:t xml:space="preserve">Clerks of </w:t>
      </w:r>
      <w:r>
        <w:rPr>
          <w:rFonts w:ascii="Arial" w:hAnsi="Arial" w:cs="Arial"/>
          <w:sz w:val="22"/>
          <w:szCs w:val="22"/>
        </w:rPr>
        <w:t>Courts of Limited Jurisdiction. C</w:t>
      </w:r>
      <w:r w:rsidR="00587209">
        <w:rPr>
          <w:rFonts w:ascii="Arial" w:hAnsi="Arial" w:cs="Arial"/>
          <w:sz w:val="22"/>
          <w:szCs w:val="22"/>
        </w:rPr>
        <w:t>ase files and c</w:t>
      </w:r>
      <w:r w:rsidR="000C4A52">
        <w:rPr>
          <w:rFonts w:ascii="Arial" w:hAnsi="Arial" w:cs="Arial"/>
          <w:sz w:val="22"/>
          <w:szCs w:val="22"/>
        </w:rPr>
        <w:t xml:space="preserve">ourt documents (as defined in 3-1-114 MCA) maintained by </w:t>
      </w:r>
      <w:r w:rsidR="004C0A14" w:rsidRPr="007B0596">
        <w:rPr>
          <w:rFonts w:ascii="Arial" w:hAnsi="Arial" w:cs="Arial"/>
          <w:sz w:val="22"/>
          <w:szCs w:val="22"/>
        </w:rPr>
        <w:t>Clerks of Court</w:t>
      </w:r>
      <w:r w:rsidRPr="007B0596">
        <w:rPr>
          <w:rFonts w:ascii="Arial" w:hAnsi="Arial" w:cs="Arial"/>
          <w:sz w:val="22"/>
          <w:szCs w:val="22"/>
        </w:rPr>
        <w:t xml:space="preserve"> </w:t>
      </w:r>
      <w:r>
        <w:rPr>
          <w:rFonts w:ascii="Arial" w:hAnsi="Arial" w:cs="Arial"/>
          <w:sz w:val="22"/>
          <w:szCs w:val="22"/>
        </w:rPr>
        <w:t>are exempt from this policy</w:t>
      </w:r>
      <w:r w:rsidR="000C4A52">
        <w:rPr>
          <w:rFonts w:ascii="Arial" w:hAnsi="Arial" w:cs="Arial"/>
          <w:sz w:val="22"/>
          <w:szCs w:val="22"/>
        </w:rPr>
        <w:t xml:space="preserve">. </w:t>
      </w:r>
      <w:r w:rsidR="004C0A14" w:rsidRPr="007B0596">
        <w:rPr>
          <w:rFonts w:ascii="Arial" w:hAnsi="Arial" w:cs="Arial"/>
          <w:sz w:val="22"/>
          <w:szCs w:val="22"/>
        </w:rPr>
        <w:t xml:space="preserve">Clerks of </w:t>
      </w:r>
      <w:r w:rsidR="000C4A52">
        <w:rPr>
          <w:rFonts w:ascii="Arial" w:hAnsi="Arial" w:cs="Arial"/>
          <w:sz w:val="22"/>
          <w:szCs w:val="22"/>
        </w:rPr>
        <w:t>Court shall follow the</w:t>
      </w:r>
      <w:r>
        <w:rPr>
          <w:rFonts w:ascii="Arial" w:hAnsi="Arial" w:cs="Arial"/>
          <w:sz w:val="22"/>
          <w:szCs w:val="22"/>
        </w:rPr>
        <w:t xml:space="preserve"> </w:t>
      </w:r>
      <w:r w:rsidR="00415534">
        <w:rPr>
          <w:rFonts w:ascii="Arial" w:hAnsi="Arial" w:cs="Arial"/>
          <w:sz w:val="22"/>
          <w:szCs w:val="22"/>
        </w:rPr>
        <w:t>MCA regulations and</w:t>
      </w:r>
      <w:r>
        <w:rPr>
          <w:rFonts w:ascii="Arial" w:hAnsi="Arial" w:cs="Arial"/>
          <w:sz w:val="22"/>
          <w:szCs w:val="22"/>
        </w:rPr>
        <w:t xml:space="preserve"> procedures developed by local government records committees that govern </w:t>
      </w:r>
      <w:r w:rsidR="000C4A52">
        <w:rPr>
          <w:rFonts w:ascii="Arial" w:hAnsi="Arial" w:cs="Arial"/>
          <w:sz w:val="22"/>
          <w:szCs w:val="22"/>
        </w:rPr>
        <w:t>the retention</w:t>
      </w:r>
      <w:r>
        <w:rPr>
          <w:rFonts w:ascii="Arial" w:hAnsi="Arial" w:cs="Arial"/>
          <w:sz w:val="22"/>
          <w:szCs w:val="22"/>
        </w:rPr>
        <w:t xml:space="preserve"> and release</w:t>
      </w:r>
      <w:r w:rsidR="000C4A52">
        <w:rPr>
          <w:rFonts w:ascii="Arial" w:hAnsi="Arial" w:cs="Arial"/>
          <w:sz w:val="22"/>
          <w:szCs w:val="22"/>
        </w:rPr>
        <w:t xml:space="preserve"> of court records</w:t>
      </w:r>
      <w:r w:rsidR="00094991">
        <w:rPr>
          <w:rStyle w:val="FootnoteReference"/>
          <w:rFonts w:ascii="Arial" w:hAnsi="Arial" w:cs="Arial"/>
          <w:sz w:val="22"/>
          <w:szCs w:val="22"/>
        </w:rPr>
        <w:footnoteReference w:id="1"/>
      </w:r>
      <w:r>
        <w:rPr>
          <w:rFonts w:ascii="Arial" w:hAnsi="Arial" w:cs="Arial"/>
          <w:sz w:val="22"/>
          <w:szCs w:val="22"/>
        </w:rPr>
        <w:t xml:space="preserve">. </w:t>
      </w:r>
    </w:p>
    <w:p w14:paraId="4C753C2F" w14:textId="77777777" w:rsidR="009C564D" w:rsidRPr="004C0A14" w:rsidRDefault="009C564D" w:rsidP="00F85B48">
      <w:pPr>
        <w:rPr>
          <w:rFonts w:ascii="Arial" w:hAnsi="Arial" w:cs="Arial"/>
          <w:color w:val="FF0000"/>
          <w:sz w:val="22"/>
          <w:szCs w:val="22"/>
        </w:rPr>
      </w:pPr>
    </w:p>
    <w:p w14:paraId="4892AAEB" w14:textId="25ED3209" w:rsidR="00F85B48" w:rsidRDefault="00DB67DC" w:rsidP="00F85B48">
      <w:pPr>
        <w:rPr>
          <w:rFonts w:ascii="Arial" w:hAnsi="Arial" w:cs="Arial"/>
          <w:sz w:val="22"/>
          <w:szCs w:val="22"/>
        </w:rPr>
      </w:pPr>
      <w:r>
        <w:rPr>
          <w:rFonts w:ascii="Arial" w:hAnsi="Arial" w:cs="Arial"/>
          <w:sz w:val="22"/>
          <w:szCs w:val="22"/>
        </w:rPr>
        <w:t>“</w:t>
      </w:r>
      <w:r w:rsidR="00E5198F">
        <w:rPr>
          <w:rFonts w:ascii="Arial" w:hAnsi="Arial" w:cs="Arial"/>
          <w:sz w:val="22"/>
          <w:szCs w:val="22"/>
        </w:rPr>
        <w:t>Confidential i</w:t>
      </w:r>
      <w:r>
        <w:rPr>
          <w:rFonts w:ascii="Arial" w:hAnsi="Arial" w:cs="Arial"/>
          <w:sz w:val="22"/>
          <w:szCs w:val="22"/>
        </w:rPr>
        <w:t xml:space="preserve">nformation” means information that is accorded confidential status or is prohibited from disclosure as provided by applicable law. The term includes information that is: constitutionally protected from disclosure because an individual privacy interest clearly exceeds the merits of public disclosure; related to judicial deliberations; necessary to maintain the security and </w:t>
      </w:r>
      <w:r w:rsidRPr="00F40E01">
        <w:rPr>
          <w:rFonts w:ascii="Arial" w:hAnsi="Arial" w:cs="Arial"/>
          <w:sz w:val="22"/>
          <w:szCs w:val="22"/>
        </w:rPr>
        <w:t xml:space="preserve">integrity of </w:t>
      </w:r>
      <w:r w:rsidR="003521D8" w:rsidRPr="00F40E01">
        <w:rPr>
          <w:rFonts w:ascii="Arial" w:hAnsi="Arial" w:cs="Arial"/>
          <w:sz w:val="22"/>
          <w:szCs w:val="22"/>
        </w:rPr>
        <w:t>court proceedings,</w:t>
      </w:r>
      <w:r w:rsidR="00636A13">
        <w:rPr>
          <w:rFonts w:ascii="Arial" w:hAnsi="Arial" w:cs="Arial"/>
          <w:sz w:val="22"/>
          <w:szCs w:val="22"/>
        </w:rPr>
        <w:t xml:space="preserve"> </w:t>
      </w:r>
      <w:r>
        <w:rPr>
          <w:rFonts w:ascii="Arial" w:hAnsi="Arial" w:cs="Arial"/>
          <w:sz w:val="22"/>
          <w:szCs w:val="22"/>
        </w:rPr>
        <w:t>secure facilities</w:t>
      </w:r>
      <w:r w:rsidR="003521D8">
        <w:rPr>
          <w:rFonts w:ascii="Arial" w:hAnsi="Arial" w:cs="Arial"/>
          <w:sz w:val="22"/>
          <w:szCs w:val="22"/>
        </w:rPr>
        <w:t>,</w:t>
      </w:r>
      <w:r>
        <w:rPr>
          <w:rFonts w:ascii="Arial" w:hAnsi="Arial" w:cs="Arial"/>
          <w:sz w:val="22"/>
          <w:szCs w:val="22"/>
        </w:rPr>
        <w:t xml:space="preserve"> or information systems owned by or serving the state; </w:t>
      </w:r>
      <w:r w:rsidR="003521D8">
        <w:rPr>
          <w:rFonts w:ascii="Arial" w:hAnsi="Arial" w:cs="Arial"/>
          <w:sz w:val="22"/>
          <w:szCs w:val="22"/>
        </w:rPr>
        <w:t xml:space="preserve">or </w:t>
      </w:r>
      <w:r>
        <w:rPr>
          <w:rFonts w:ascii="Arial" w:hAnsi="Arial" w:cs="Arial"/>
          <w:sz w:val="22"/>
          <w:szCs w:val="22"/>
        </w:rPr>
        <w:t>designated as confidential by statute or through judicial decisions, findings, or orders.</w:t>
      </w:r>
    </w:p>
    <w:p w14:paraId="3DB3DD07" w14:textId="77777777" w:rsidR="00DB67DC" w:rsidRDefault="00DB67DC" w:rsidP="00F85B48">
      <w:pPr>
        <w:rPr>
          <w:rFonts w:ascii="Arial" w:hAnsi="Arial" w:cs="Arial"/>
          <w:sz w:val="22"/>
          <w:szCs w:val="22"/>
        </w:rPr>
      </w:pPr>
    </w:p>
    <w:p w14:paraId="38331F59" w14:textId="744EF463" w:rsidR="00DB67DC" w:rsidRDefault="00DB67DC" w:rsidP="00F85B48">
      <w:pPr>
        <w:rPr>
          <w:rFonts w:ascii="Arial" w:hAnsi="Arial" w:cs="Arial"/>
          <w:sz w:val="22"/>
          <w:szCs w:val="22"/>
        </w:rPr>
      </w:pPr>
      <w:r>
        <w:rPr>
          <w:rFonts w:ascii="Arial" w:hAnsi="Arial" w:cs="Arial"/>
          <w:sz w:val="22"/>
          <w:szCs w:val="22"/>
        </w:rPr>
        <w:t>“</w:t>
      </w:r>
      <w:r w:rsidR="00E5198F">
        <w:rPr>
          <w:rFonts w:ascii="Arial" w:hAnsi="Arial" w:cs="Arial"/>
          <w:sz w:val="22"/>
          <w:szCs w:val="22"/>
        </w:rPr>
        <w:t>Essential r</w:t>
      </w:r>
      <w:r>
        <w:rPr>
          <w:rFonts w:ascii="Arial" w:hAnsi="Arial" w:cs="Arial"/>
          <w:sz w:val="22"/>
          <w:szCs w:val="22"/>
        </w:rPr>
        <w:t>ecord” means</w:t>
      </w:r>
      <w:r w:rsidR="003521D8">
        <w:rPr>
          <w:rFonts w:ascii="Arial" w:hAnsi="Arial" w:cs="Arial"/>
          <w:sz w:val="22"/>
          <w:szCs w:val="22"/>
        </w:rPr>
        <w:t>, as provided in 2-6-1002(4)</w:t>
      </w:r>
      <w:r w:rsidR="00636A13">
        <w:rPr>
          <w:rFonts w:ascii="Arial" w:hAnsi="Arial" w:cs="Arial"/>
          <w:sz w:val="22"/>
          <w:szCs w:val="22"/>
        </w:rPr>
        <w:t xml:space="preserve"> </w:t>
      </w:r>
      <w:r w:rsidR="003521D8">
        <w:rPr>
          <w:rFonts w:ascii="Arial" w:hAnsi="Arial" w:cs="Arial"/>
          <w:sz w:val="22"/>
          <w:szCs w:val="22"/>
        </w:rPr>
        <w:t xml:space="preserve">MCA, </w:t>
      </w:r>
      <w:r>
        <w:rPr>
          <w:rFonts w:ascii="Arial" w:hAnsi="Arial" w:cs="Arial"/>
          <w:sz w:val="22"/>
          <w:szCs w:val="22"/>
        </w:rPr>
        <w:t xml:space="preserve">a public record immediately necessary to respond to an emergency or disaster; begin recovery or reestablishment of operations during and after an emergency or disaster; protect the health, safety, and property of Montana citizens; or protect the assets, obligations, rights, history, and resources of a public agency, its employees and customers, and Montana citizens. </w:t>
      </w:r>
    </w:p>
    <w:p w14:paraId="38C807EF" w14:textId="77777777" w:rsidR="007B49EE" w:rsidRDefault="007B49EE" w:rsidP="00F85B48">
      <w:pPr>
        <w:rPr>
          <w:rFonts w:ascii="Arial" w:hAnsi="Arial" w:cs="Arial"/>
          <w:sz w:val="22"/>
          <w:szCs w:val="22"/>
        </w:rPr>
      </w:pPr>
    </w:p>
    <w:p w14:paraId="63E34B3A" w14:textId="21C9CFC2" w:rsidR="00CA6359" w:rsidRDefault="00CA6359" w:rsidP="00F85B48">
      <w:pPr>
        <w:rPr>
          <w:rFonts w:ascii="Arial" w:hAnsi="Arial" w:cs="Arial"/>
          <w:sz w:val="22"/>
          <w:szCs w:val="22"/>
        </w:rPr>
      </w:pPr>
    </w:p>
    <w:p w14:paraId="5633F73A" w14:textId="6AA7163B" w:rsidR="00CA6359" w:rsidRPr="00726227" w:rsidRDefault="00CA6359" w:rsidP="00F85B48">
      <w:pPr>
        <w:rPr>
          <w:rFonts w:ascii="Arial" w:hAnsi="Arial" w:cs="Arial"/>
          <w:sz w:val="22"/>
          <w:szCs w:val="22"/>
        </w:rPr>
      </w:pPr>
      <w:r w:rsidRPr="00726227">
        <w:rPr>
          <w:rFonts w:ascii="Arial" w:hAnsi="Arial" w:cs="Arial"/>
          <w:sz w:val="22"/>
          <w:szCs w:val="22"/>
        </w:rPr>
        <w:lastRenderedPageBreak/>
        <w:t xml:space="preserve">“Judicial Deliberations” </w:t>
      </w:r>
      <w:r w:rsidR="00923AC5" w:rsidRPr="00726227">
        <w:rPr>
          <w:rFonts w:ascii="Arial" w:hAnsi="Arial" w:cs="Arial"/>
          <w:sz w:val="22"/>
          <w:szCs w:val="22"/>
        </w:rPr>
        <w:t>includes</w:t>
      </w:r>
      <w:r w:rsidR="0087086E" w:rsidRPr="00726227">
        <w:rPr>
          <w:rFonts w:ascii="Arial" w:hAnsi="Arial" w:cs="Arial"/>
          <w:sz w:val="22"/>
          <w:szCs w:val="22"/>
        </w:rPr>
        <w:t>,</w:t>
      </w:r>
      <w:r w:rsidR="00923AC5" w:rsidRPr="00726227">
        <w:rPr>
          <w:rFonts w:ascii="Arial" w:hAnsi="Arial" w:cs="Arial"/>
          <w:sz w:val="22"/>
          <w:szCs w:val="22"/>
        </w:rPr>
        <w:t xml:space="preserve"> but is not limited to</w:t>
      </w:r>
      <w:r w:rsidR="0087086E" w:rsidRPr="00726227">
        <w:rPr>
          <w:rFonts w:ascii="Arial" w:hAnsi="Arial" w:cs="Arial"/>
          <w:sz w:val="22"/>
          <w:szCs w:val="22"/>
        </w:rPr>
        <w:t>,</w:t>
      </w:r>
      <w:r w:rsidR="00923AC5" w:rsidRPr="00726227">
        <w:rPr>
          <w:rFonts w:ascii="Arial" w:hAnsi="Arial" w:cs="Arial"/>
          <w:sz w:val="22"/>
          <w:szCs w:val="22"/>
        </w:rPr>
        <w:t xml:space="preserve"> </w:t>
      </w:r>
      <w:r w:rsidRPr="00726227">
        <w:rPr>
          <w:rFonts w:ascii="Arial" w:hAnsi="Arial" w:cs="Arial"/>
          <w:sz w:val="22"/>
          <w:szCs w:val="22"/>
        </w:rPr>
        <w:t>documents, e</w:t>
      </w:r>
      <w:r w:rsidR="007B49EE" w:rsidRPr="00726227">
        <w:rPr>
          <w:rFonts w:ascii="Arial" w:hAnsi="Arial" w:cs="Arial"/>
          <w:sz w:val="22"/>
          <w:szCs w:val="22"/>
        </w:rPr>
        <w:t>-</w:t>
      </w:r>
      <w:r w:rsidRPr="00726227">
        <w:rPr>
          <w:rFonts w:ascii="Arial" w:hAnsi="Arial" w:cs="Arial"/>
          <w:sz w:val="22"/>
          <w:szCs w:val="22"/>
        </w:rPr>
        <w:t>mails</w:t>
      </w:r>
      <w:r w:rsidR="007B49EE" w:rsidRPr="00726227">
        <w:rPr>
          <w:rFonts w:ascii="Arial" w:hAnsi="Arial" w:cs="Arial"/>
          <w:sz w:val="22"/>
          <w:szCs w:val="22"/>
        </w:rPr>
        <w:t>,</w:t>
      </w:r>
      <w:r w:rsidRPr="00726227">
        <w:rPr>
          <w:rFonts w:ascii="Arial" w:hAnsi="Arial" w:cs="Arial"/>
          <w:sz w:val="22"/>
          <w:szCs w:val="22"/>
        </w:rPr>
        <w:t xml:space="preserve"> or other records related to case discussions, draft opinions</w:t>
      </w:r>
      <w:r w:rsidR="00923AC5" w:rsidRPr="00726227">
        <w:rPr>
          <w:rFonts w:ascii="Arial" w:hAnsi="Arial" w:cs="Arial"/>
          <w:sz w:val="22"/>
          <w:szCs w:val="22"/>
        </w:rPr>
        <w:t xml:space="preserve">, </w:t>
      </w:r>
      <w:r w:rsidRPr="00726227">
        <w:rPr>
          <w:rFonts w:ascii="Arial" w:hAnsi="Arial" w:cs="Arial"/>
          <w:sz w:val="22"/>
          <w:szCs w:val="22"/>
        </w:rPr>
        <w:t>legal research</w:t>
      </w:r>
      <w:r w:rsidR="00923AC5" w:rsidRPr="00726227">
        <w:rPr>
          <w:rFonts w:ascii="Arial" w:hAnsi="Arial" w:cs="Arial"/>
          <w:sz w:val="22"/>
          <w:szCs w:val="22"/>
        </w:rPr>
        <w:t xml:space="preserve"> or</w:t>
      </w:r>
      <w:r w:rsidRPr="00726227">
        <w:rPr>
          <w:rFonts w:ascii="Arial" w:hAnsi="Arial" w:cs="Arial"/>
          <w:sz w:val="22"/>
          <w:szCs w:val="22"/>
        </w:rPr>
        <w:t xml:space="preserve"> communications among</w:t>
      </w:r>
      <w:r w:rsidR="00923AC5" w:rsidRPr="00726227">
        <w:rPr>
          <w:rFonts w:ascii="Arial" w:hAnsi="Arial" w:cs="Arial"/>
          <w:sz w:val="22"/>
          <w:szCs w:val="22"/>
        </w:rPr>
        <w:t xml:space="preserve"> justices</w:t>
      </w:r>
      <w:r w:rsidR="003521D8" w:rsidRPr="00726227">
        <w:rPr>
          <w:rFonts w:ascii="Arial" w:hAnsi="Arial" w:cs="Arial"/>
          <w:sz w:val="22"/>
          <w:szCs w:val="22"/>
        </w:rPr>
        <w:t>,</w:t>
      </w:r>
      <w:r w:rsidR="00923AC5" w:rsidRPr="00726227">
        <w:rPr>
          <w:rFonts w:ascii="Arial" w:hAnsi="Arial" w:cs="Arial"/>
          <w:sz w:val="22"/>
          <w:szCs w:val="22"/>
        </w:rPr>
        <w:t xml:space="preserve"> judges</w:t>
      </w:r>
      <w:r w:rsidR="00726227">
        <w:rPr>
          <w:rFonts w:ascii="Arial" w:hAnsi="Arial" w:cs="Arial"/>
          <w:sz w:val="22"/>
          <w:szCs w:val="22"/>
        </w:rPr>
        <w:t>,</w:t>
      </w:r>
      <w:r w:rsidR="003521D8" w:rsidRPr="00726227">
        <w:rPr>
          <w:rFonts w:ascii="Arial" w:hAnsi="Arial" w:cs="Arial"/>
          <w:sz w:val="22"/>
          <w:szCs w:val="22"/>
        </w:rPr>
        <w:t xml:space="preserve"> and their staff</w:t>
      </w:r>
      <w:r w:rsidR="00923AC5" w:rsidRPr="00726227">
        <w:rPr>
          <w:rFonts w:ascii="Arial" w:hAnsi="Arial" w:cs="Arial"/>
          <w:sz w:val="22"/>
          <w:szCs w:val="22"/>
        </w:rPr>
        <w:t xml:space="preserve"> </w:t>
      </w:r>
      <w:r w:rsidRPr="00726227">
        <w:rPr>
          <w:rFonts w:ascii="Arial" w:hAnsi="Arial" w:cs="Arial"/>
          <w:sz w:val="22"/>
          <w:szCs w:val="22"/>
        </w:rPr>
        <w:t>about case decisions</w:t>
      </w:r>
      <w:r w:rsidR="00636A13">
        <w:rPr>
          <w:rFonts w:ascii="Arial" w:hAnsi="Arial" w:cs="Arial"/>
          <w:sz w:val="22"/>
          <w:szCs w:val="22"/>
        </w:rPr>
        <w:t xml:space="preserve"> and</w:t>
      </w:r>
      <w:r w:rsidRPr="00726227">
        <w:rPr>
          <w:rFonts w:ascii="Arial" w:hAnsi="Arial" w:cs="Arial"/>
          <w:sz w:val="22"/>
          <w:szCs w:val="22"/>
        </w:rPr>
        <w:t xml:space="preserve"> litigat</w:t>
      </w:r>
      <w:r w:rsidR="0087086E" w:rsidRPr="00726227">
        <w:rPr>
          <w:rFonts w:ascii="Arial" w:hAnsi="Arial" w:cs="Arial"/>
          <w:sz w:val="22"/>
          <w:szCs w:val="22"/>
        </w:rPr>
        <w:t>ion</w:t>
      </w:r>
      <w:r w:rsidR="00636A13">
        <w:rPr>
          <w:rFonts w:ascii="Arial" w:hAnsi="Arial" w:cs="Arial"/>
          <w:sz w:val="22"/>
          <w:szCs w:val="22"/>
        </w:rPr>
        <w:t>.</w:t>
      </w:r>
      <w:r w:rsidR="00923AC5" w:rsidRPr="00726227">
        <w:rPr>
          <w:rFonts w:ascii="Arial" w:hAnsi="Arial" w:cs="Arial"/>
          <w:sz w:val="22"/>
          <w:szCs w:val="22"/>
        </w:rPr>
        <w:t xml:space="preserve">  Judicial deliberations are not subject to either retention or disclosure </w:t>
      </w:r>
      <w:r w:rsidR="007B49EE" w:rsidRPr="00726227">
        <w:rPr>
          <w:rFonts w:ascii="Arial" w:hAnsi="Arial" w:cs="Arial"/>
          <w:sz w:val="22"/>
          <w:szCs w:val="22"/>
        </w:rPr>
        <w:t>requirements in this policy</w:t>
      </w:r>
      <w:r w:rsidR="00923AC5" w:rsidRPr="00726227">
        <w:rPr>
          <w:rFonts w:ascii="Arial" w:hAnsi="Arial" w:cs="Arial"/>
          <w:sz w:val="22"/>
          <w:szCs w:val="22"/>
        </w:rPr>
        <w:t xml:space="preserve">. </w:t>
      </w:r>
    </w:p>
    <w:p w14:paraId="1C466FF4" w14:textId="77777777" w:rsidR="00E5198F" w:rsidRDefault="00E5198F" w:rsidP="00F85B48">
      <w:pPr>
        <w:rPr>
          <w:rFonts w:ascii="Arial" w:hAnsi="Arial" w:cs="Arial"/>
          <w:sz w:val="22"/>
          <w:szCs w:val="22"/>
        </w:rPr>
      </w:pPr>
    </w:p>
    <w:p w14:paraId="55419637" w14:textId="77777777" w:rsidR="00E5198F" w:rsidRDefault="00E5198F" w:rsidP="00F85B48">
      <w:pPr>
        <w:rPr>
          <w:rFonts w:ascii="Arial" w:hAnsi="Arial" w:cs="Arial"/>
          <w:sz w:val="22"/>
          <w:szCs w:val="22"/>
        </w:rPr>
      </w:pPr>
      <w:r>
        <w:rPr>
          <w:rFonts w:ascii="Arial" w:hAnsi="Arial" w:cs="Arial"/>
          <w:sz w:val="22"/>
          <w:szCs w:val="22"/>
        </w:rPr>
        <w:t>“Local government” means a city, town, county, consolidated city-county, special district, or school district or a subdivision of one of these entities.</w:t>
      </w:r>
    </w:p>
    <w:p w14:paraId="502CAD1F" w14:textId="77777777" w:rsidR="00E5198F" w:rsidRDefault="00E5198F" w:rsidP="00F85B48">
      <w:pPr>
        <w:rPr>
          <w:rFonts w:ascii="Arial" w:hAnsi="Arial" w:cs="Arial"/>
          <w:sz w:val="22"/>
          <w:szCs w:val="22"/>
        </w:rPr>
      </w:pPr>
    </w:p>
    <w:p w14:paraId="5CFA62BD" w14:textId="77777777" w:rsidR="00E5198F" w:rsidRDefault="00E5198F" w:rsidP="00F85B48">
      <w:pPr>
        <w:rPr>
          <w:rFonts w:ascii="Arial" w:hAnsi="Arial" w:cs="Arial"/>
          <w:sz w:val="22"/>
          <w:szCs w:val="22"/>
        </w:rPr>
      </w:pPr>
      <w:r>
        <w:rPr>
          <w:rFonts w:ascii="Arial" w:hAnsi="Arial" w:cs="Arial"/>
          <w:sz w:val="22"/>
          <w:szCs w:val="22"/>
        </w:rPr>
        <w:t>“Local government records committee” means the committee provided for in 2-6-1201 MCA.</w:t>
      </w:r>
    </w:p>
    <w:p w14:paraId="0CAADCC2" w14:textId="77777777" w:rsidR="00BF7D56" w:rsidRDefault="00BF7D56" w:rsidP="00F85B48">
      <w:pPr>
        <w:rPr>
          <w:rFonts w:ascii="Arial" w:hAnsi="Arial" w:cs="Arial"/>
          <w:sz w:val="22"/>
          <w:szCs w:val="22"/>
        </w:rPr>
      </w:pPr>
    </w:p>
    <w:p w14:paraId="11E3A7C4" w14:textId="6D41D5D1" w:rsidR="00BF7D56" w:rsidRDefault="00BF7D56" w:rsidP="00F85B48">
      <w:pPr>
        <w:rPr>
          <w:rFonts w:ascii="Arial" w:hAnsi="Arial" w:cs="Arial"/>
          <w:sz w:val="22"/>
          <w:szCs w:val="22"/>
        </w:rPr>
      </w:pPr>
      <w:r>
        <w:rPr>
          <w:rFonts w:ascii="Arial" w:hAnsi="Arial" w:cs="Arial"/>
          <w:sz w:val="22"/>
          <w:szCs w:val="22"/>
        </w:rPr>
        <w:t xml:space="preserve">“Public information” means information prepared, owned, used, or retained by </w:t>
      </w:r>
      <w:r w:rsidR="00923AC5">
        <w:rPr>
          <w:rFonts w:ascii="Arial" w:hAnsi="Arial" w:cs="Arial"/>
          <w:sz w:val="22"/>
          <w:szCs w:val="22"/>
        </w:rPr>
        <w:t xml:space="preserve">the judicial </w:t>
      </w:r>
      <w:r w:rsidR="007B49EE">
        <w:rPr>
          <w:rFonts w:ascii="Arial" w:hAnsi="Arial" w:cs="Arial"/>
          <w:sz w:val="22"/>
          <w:szCs w:val="22"/>
        </w:rPr>
        <w:t>branch</w:t>
      </w:r>
      <w:r>
        <w:rPr>
          <w:rFonts w:ascii="Arial" w:hAnsi="Arial" w:cs="Arial"/>
          <w:sz w:val="22"/>
          <w:szCs w:val="22"/>
        </w:rPr>
        <w:t xml:space="preserve"> relating to the transaction of official business, regardless of form, except for confidential information that must be protected against public disclosure under applicable law.</w:t>
      </w:r>
    </w:p>
    <w:p w14:paraId="65A7C0E6" w14:textId="77777777" w:rsidR="00DB67DC" w:rsidRDefault="00DB67DC" w:rsidP="00F85B48">
      <w:pPr>
        <w:rPr>
          <w:rFonts w:ascii="Arial" w:hAnsi="Arial" w:cs="Arial"/>
          <w:sz w:val="22"/>
          <w:szCs w:val="22"/>
        </w:rPr>
      </w:pPr>
    </w:p>
    <w:p w14:paraId="6FA02852" w14:textId="45EADB42" w:rsidR="00DB67DC" w:rsidRPr="00726227" w:rsidRDefault="00DB67DC" w:rsidP="00F85B48">
      <w:pPr>
        <w:rPr>
          <w:rFonts w:ascii="Arial" w:hAnsi="Arial" w:cs="Arial"/>
          <w:sz w:val="22"/>
          <w:szCs w:val="22"/>
        </w:rPr>
      </w:pPr>
      <w:r w:rsidRPr="00726227">
        <w:rPr>
          <w:rFonts w:ascii="Arial" w:hAnsi="Arial" w:cs="Arial"/>
          <w:sz w:val="22"/>
          <w:szCs w:val="22"/>
        </w:rPr>
        <w:t xml:space="preserve">“Public record” means public information </w:t>
      </w:r>
      <w:r w:rsidR="0087086E" w:rsidRPr="00726227">
        <w:rPr>
          <w:rFonts w:ascii="Arial" w:hAnsi="Arial" w:cs="Arial"/>
          <w:sz w:val="22"/>
          <w:szCs w:val="22"/>
        </w:rPr>
        <w:t xml:space="preserve">that is </w:t>
      </w:r>
      <w:r w:rsidRPr="00726227">
        <w:rPr>
          <w:rFonts w:ascii="Arial" w:hAnsi="Arial" w:cs="Arial"/>
          <w:sz w:val="22"/>
          <w:szCs w:val="22"/>
        </w:rPr>
        <w:t xml:space="preserve">fixed in any medium and is retrievable in usable form for future reference and designated for retention by the </w:t>
      </w:r>
      <w:r w:rsidR="0087086E" w:rsidRPr="00726227">
        <w:rPr>
          <w:rFonts w:ascii="Arial" w:hAnsi="Arial" w:cs="Arial"/>
          <w:sz w:val="22"/>
          <w:szCs w:val="22"/>
        </w:rPr>
        <w:t>J</w:t>
      </w:r>
      <w:r w:rsidRPr="00726227">
        <w:rPr>
          <w:rFonts w:ascii="Arial" w:hAnsi="Arial" w:cs="Arial"/>
          <w:sz w:val="22"/>
          <w:szCs w:val="22"/>
        </w:rPr>
        <w:t xml:space="preserve">udicial </w:t>
      </w:r>
      <w:r w:rsidR="0087086E" w:rsidRPr="00726227">
        <w:rPr>
          <w:rFonts w:ascii="Arial" w:hAnsi="Arial" w:cs="Arial"/>
          <w:sz w:val="22"/>
          <w:szCs w:val="22"/>
        </w:rPr>
        <w:t>B</w:t>
      </w:r>
      <w:r w:rsidRPr="00726227">
        <w:rPr>
          <w:rFonts w:ascii="Arial" w:hAnsi="Arial" w:cs="Arial"/>
          <w:sz w:val="22"/>
          <w:szCs w:val="22"/>
        </w:rPr>
        <w:t>ranch</w:t>
      </w:r>
      <w:r w:rsidR="00923AC5" w:rsidRPr="00726227">
        <w:rPr>
          <w:rFonts w:ascii="Arial" w:hAnsi="Arial" w:cs="Arial"/>
          <w:sz w:val="22"/>
          <w:szCs w:val="22"/>
        </w:rPr>
        <w:t xml:space="preserve">. This includes </w:t>
      </w:r>
      <w:r w:rsidR="007B49EE" w:rsidRPr="00726227">
        <w:rPr>
          <w:rFonts w:ascii="Arial" w:hAnsi="Arial" w:cs="Arial"/>
          <w:sz w:val="22"/>
          <w:szCs w:val="22"/>
        </w:rPr>
        <w:t xml:space="preserve">but is not limited to </w:t>
      </w:r>
      <w:r w:rsidR="00923AC5" w:rsidRPr="00726227">
        <w:rPr>
          <w:rFonts w:ascii="Arial" w:hAnsi="Arial" w:cs="Arial"/>
          <w:sz w:val="22"/>
          <w:szCs w:val="22"/>
        </w:rPr>
        <w:t>matters related to judicial education, discussion of legislative and budget</w:t>
      </w:r>
      <w:r w:rsidR="007B49EE" w:rsidRPr="00726227">
        <w:rPr>
          <w:rFonts w:ascii="Arial" w:hAnsi="Arial" w:cs="Arial"/>
          <w:sz w:val="22"/>
          <w:szCs w:val="22"/>
        </w:rPr>
        <w:t xml:space="preserve"> proposals, </w:t>
      </w:r>
      <w:r w:rsidR="003521D8" w:rsidRPr="00726227">
        <w:rPr>
          <w:rFonts w:ascii="Arial" w:hAnsi="Arial" w:cs="Arial"/>
          <w:sz w:val="22"/>
          <w:szCs w:val="22"/>
        </w:rPr>
        <w:t xml:space="preserve">matters considered at a public meeting of the Supreme Court, </w:t>
      </w:r>
      <w:r w:rsidR="007B49EE" w:rsidRPr="00726227">
        <w:rPr>
          <w:rFonts w:ascii="Arial" w:hAnsi="Arial" w:cs="Arial"/>
          <w:sz w:val="22"/>
          <w:szCs w:val="22"/>
        </w:rPr>
        <w:t>and work conducted by Supreme Court commissions</w:t>
      </w:r>
      <w:r w:rsidR="003521D8" w:rsidRPr="00726227">
        <w:rPr>
          <w:rFonts w:ascii="Arial" w:hAnsi="Arial" w:cs="Arial"/>
          <w:sz w:val="22"/>
          <w:szCs w:val="22"/>
        </w:rPr>
        <w:t>,</w:t>
      </w:r>
      <w:r w:rsidR="007B49EE" w:rsidRPr="00726227">
        <w:rPr>
          <w:rFonts w:ascii="Arial" w:hAnsi="Arial" w:cs="Arial"/>
          <w:sz w:val="22"/>
          <w:szCs w:val="22"/>
        </w:rPr>
        <w:t xml:space="preserve"> unless specifically designated as confidential by statute or a court rule or order. </w:t>
      </w:r>
      <w:r w:rsidR="00923AC5" w:rsidRPr="00726227">
        <w:rPr>
          <w:rFonts w:ascii="Arial" w:hAnsi="Arial" w:cs="Arial"/>
          <w:sz w:val="22"/>
          <w:szCs w:val="22"/>
        </w:rPr>
        <w:t xml:space="preserve"> </w:t>
      </w:r>
    </w:p>
    <w:p w14:paraId="6E37B9C9" w14:textId="77777777" w:rsidR="003B2125" w:rsidRDefault="003B2125" w:rsidP="00F85B48">
      <w:pPr>
        <w:rPr>
          <w:rFonts w:ascii="Arial" w:hAnsi="Arial" w:cs="Arial"/>
          <w:sz w:val="22"/>
          <w:szCs w:val="22"/>
        </w:rPr>
      </w:pPr>
    </w:p>
    <w:p w14:paraId="6ADF58B7" w14:textId="308B8C22" w:rsidR="003B2125" w:rsidRDefault="003B2125" w:rsidP="00F85B48">
      <w:pPr>
        <w:rPr>
          <w:rFonts w:ascii="Arial" w:hAnsi="Arial" w:cs="Arial"/>
          <w:sz w:val="22"/>
          <w:szCs w:val="22"/>
        </w:rPr>
      </w:pPr>
      <w:r>
        <w:rPr>
          <w:rFonts w:ascii="Arial" w:hAnsi="Arial" w:cs="Arial"/>
          <w:sz w:val="22"/>
          <w:szCs w:val="22"/>
        </w:rPr>
        <w:t>“</w:t>
      </w:r>
      <w:r w:rsidR="00733C7B" w:rsidRPr="00DC0AB5">
        <w:rPr>
          <w:rFonts w:ascii="Arial" w:hAnsi="Arial" w:cs="Arial"/>
          <w:sz w:val="22"/>
          <w:szCs w:val="22"/>
        </w:rPr>
        <w:t>Branch Information</w:t>
      </w:r>
      <w:r w:rsidR="00F36A63" w:rsidRPr="00DC0AB5">
        <w:rPr>
          <w:rFonts w:ascii="Arial" w:hAnsi="Arial" w:cs="Arial"/>
          <w:sz w:val="22"/>
          <w:szCs w:val="22"/>
        </w:rPr>
        <w:t xml:space="preserve"> </w:t>
      </w:r>
      <w:r w:rsidR="00733C7B" w:rsidRPr="00DC0AB5">
        <w:rPr>
          <w:rFonts w:ascii="Arial" w:hAnsi="Arial" w:cs="Arial"/>
          <w:sz w:val="22"/>
          <w:szCs w:val="22"/>
        </w:rPr>
        <w:t>Supervisor</w:t>
      </w:r>
      <w:r w:rsidR="00DC0AB5" w:rsidRPr="00DC0AB5">
        <w:rPr>
          <w:rFonts w:ascii="Arial" w:hAnsi="Arial" w:cs="Arial"/>
          <w:sz w:val="22"/>
          <w:szCs w:val="22"/>
        </w:rPr>
        <w:t>s</w:t>
      </w:r>
      <w:r>
        <w:rPr>
          <w:rFonts w:ascii="Arial" w:hAnsi="Arial" w:cs="Arial"/>
          <w:sz w:val="22"/>
          <w:szCs w:val="22"/>
        </w:rPr>
        <w:t xml:space="preserve">” means </w:t>
      </w:r>
      <w:r w:rsidR="00DC0AB5">
        <w:rPr>
          <w:rFonts w:ascii="Arial" w:hAnsi="Arial" w:cs="Arial"/>
          <w:sz w:val="22"/>
          <w:szCs w:val="22"/>
        </w:rPr>
        <w:t xml:space="preserve">supervisors </w:t>
      </w:r>
      <w:r>
        <w:rPr>
          <w:rFonts w:ascii="Arial" w:hAnsi="Arial" w:cs="Arial"/>
          <w:sz w:val="22"/>
          <w:szCs w:val="22"/>
        </w:rPr>
        <w:t xml:space="preserve">designated by </w:t>
      </w:r>
      <w:r w:rsidR="00575ABC">
        <w:rPr>
          <w:rFonts w:ascii="Arial" w:hAnsi="Arial" w:cs="Arial"/>
          <w:sz w:val="22"/>
          <w:szCs w:val="22"/>
        </w:rPr>
        <w:t>the Judicial Branch</w:t>
      </w:r>
      <w:r>
        <w:rPr>
          <w:rFonts w:ascii="Arial" w:hAnsi="Arial" w:cs="Arial"/>
          <w:sz w:val="22"/>
          <w:szCs w:val="22"/>
        </w:rPr>
        <w:t xml:space="preserve"> to be responsible for coordinating the efficient and effective management of the </w:t>
      </w:r>
      <w:r w:rsidR="00575ABC">
        <w:rPr>
          <w:rFonts w:ascii="Arial" w:hAnsi="Arial" w:cs="Arial"/>
          <w:sz w:val="22"/>
          <w:szCs w:val="22"/>
        </w:rPr>
        <w:t>branch</w:t>
      </w:r>
      <w:r>
        <w:rPr>
          <w:rFonts w:ascii="Arial" w:hAnsi="Arial" w:cs="Arial"/>
          <w:sz w:val="22"/>
          <w:szCs w:val="22"/>
        </w:rPr>
        <w:t>’s public records and information.</w:t>
      </w:r>
    </w:p>
    <w:p w14:paraId="155B58B2" w14:textId="77777777" w:rsidR="00794FD1" w:rsidRDefault="00794FD1" w:rsidP="00F85B48">
      <w:pPr>
        <w:rPr>
          <w:rFonts w:ascii="Arial" w:hAnsi="Arial" w:cs="Arial"/>
          <w:sz w:val="22"/>
          <w:szCs w:val="22"/>
        </w:rPr>
      </w:pPr>
    </w:p>
    <w:p w14:paraId="6C667403" w14:textId="121DB119" w:rsidR="00794FD1" w:rsidRDefault="00794FD1" w:rsidP="00F85B48">
      <w:pPr>
        <w:rPr>
          <w:rFonts w:ascii="Arial" w:hAnsi="Arial" w:cs="Arial"/>
          <w:sz w:val="22"/>
          <w:szCs w:val="22"/>
        </w:rPr>
      </w:pPr>
      <w:r>
        <w:rPr>
          <w:rFonts w:ascii="Arial" w:hAnsi="Arial" w:cs="Arial"/>
          <w:sz w:val="22"/>
          <w:szCs w:val="22"/>
        </w:rPr>
        <w:t>“State records committee” means the state records committee provided for in 2-6-1107 MCA.</w:t>
      </w:r>
    </w:p>
    <w:p w14:paraId="181FBA51" w14:textId="143B6BAD" w:rsidR="004F784A" w:rsidRDefault="004F784A" w:rsidP="00F85B48">
      <w:pPr>
        <w:rPr>
          <w:rFonts w:ascii="Arial" w:hAnsi="Arial" w:cs="Arial"/>
          <w:sz w:val="22"/>
          <w:szCs w:val="22"/>
        </w:rPr>
      </w:pPr>
    </w:p>
    <w:p w14:paraId="469E92CE" w14:textId="765AC3BA" w:rsidR="004F784A" w:rsidRDefault="004F784A" w:rsidP="00F85B48">
      <w:pPr>
        <w:rPr>
          <w:rFonts w:ascii="Arial" w:hAnsi="Arial" w:cs="Arial"/>
          <w:sz w:val="22"/>
          <w:szCs w:val="22"/>
        </w:rPr>
      </w:pPr>
      <w:r>
        <w:rPr>
          <w:rFonts w:ascii="Arial" w:hAnsi="Arial" w:cs="Arial"/>
          <w:sz w:val="22"/>
          <w:szCs w:val="22"/>
        </w:rPr>
        <w:t xml:space="preserve">“Youth Court records” means those records related to juveniles referred to the Youth Court either informally or formally. Such records are governed by </w:t>
      </w:r>
      <w:r w:rsidR="0087086E">
        <w:rPr>
          <w:rFonts w:ascii="Arial" w:hAnsi="Arial" w:cs="Arial"/>
          <w:sz w:val="22"/>
          <w:szCs w:val="22"/>
        </w:rPr>
        <w:t>statu</w:t>
      </w:r>
      <w:r w:rsidR="00D765AF">
        <w:rPr>
          <w:rFonts w:ascii="Arial" w:hAnsi="Arial" w:cs="Arial"/>
          <w:sz w:val="22"/>
          <w:szCs w:val="22"/>
        </w:rPr>
        <w:t>t</w:t>
      </w:r>
      <w:r w:rsidR="0087086E">
        <w:rPr>
          <w:rFonts w:ascii="Arial" w:hAnsi="Arial" w:cs="Arial"/>
          <w:sz w:val="22"/>
          <w:szCs w:val="22"/>
        </w:rPr>
        <w:t xml:space="preserve">e and </w:t>
      </w:r>
      <w:r>
        <w:rPr>
          <w:rFonts w:ascii="Arial" w:hAnsi="Arial" w:cs="Arial"/>
          <w:sz w:val="22"/>
          <w:szCs w:val="22"/>
        </w:rPr>
        <w:t xml:space="preserve">Judicial Branch Policy 1290. </w:t>
      </w:r>
    </w:p>
    <w:p w14:paraId="5D2CE068" w14:textId="77777777" w:rsidR="007B49EE" w:rsidRDefault="007B49EE" w:rsidP="00F85B48">
      <w:pPr>
        <w:rPr>
          <w:rFonts w:ascii="Arial" w:hAnsi="Arial" w:cs="Arial"/>
          <w:sz w:val="22"/>
          <w:szCs w:val="22"/>
        </w:rPr>
      </w:pPr>
    </w:p>
    <w:p w14:paraId="317D7EA4" w14:textId="77777777" w:rsidR="003B2125" w:rsidRDefault="003B2125" w:rsidP="00F85B48">
      <w:pPr>
        <w:rPr>
          <w:rFonts w:ascii="Arial" w:hAnsi="Arial" w:cs="Arial"/>
          <w:sz w:val="22"/>
          <w:szCs w:val="22"/>
        </w:rPr>
      </w:pPr>
    </w:p>
    <w:p w14:paraId="3670349E" w14:textId="77777777" w:rsidR="003B2125" w:rsidRPr="000A06C3" w:rsidRDefault="000A06C3" w:rsidP="000A06C3">
      <w:pPr>
        <w:pStyle w:val="ListParagraph"/>
        <w:numPr>
          <w:ilvl w:val="0"/>
          <w:numId w:val="2"/>
        </w:numPr>
        <w:rPr>
          <w:rFonts w:ascii="Arial" w:hAnsi="Arial" w:cs="Arial"/>
          <w:b/>
          <w:sz w:val="24"/>
          <w:szCs w:val="24"/>
        </w:rPr>
      </w:pPr>
      <w:r w:rsidRPr="000A06C3">
        <w:rPr>
          <w:rFonts w:ascii="Arial" w:hAnsi="Arial" w:cs="Arial"/>
          <w:b/>
          <w:sz w:val="24"/>
          <w:szCs w:val="24"/>
        </w:rPr>
        <w:t>PROCEDURE</w:t>
      </w:r>
    </w:p>
    <w:p w14:paraId="099F5F7A" w14:textId="77777777" w:rsidR="000A06C3" w:rsidRDefault="000A06C3" w:rsidP="000A06C3">
      <w:pPr>
        <w:rPr>
          <w:rFonts w:ascii="Arial" w:hAnsi="Arial" w:cs="Arial"/>
          <w:sz w:val="22"/>
          <w:szCs w:val="22"/>
        </w:rPr>
      </w:pPr>
    </w:p>
    <w:p w14:paraId="421E8923" w14:textId="6A35D7BF" w:rsidR="000A06C3" w:rsidRDefault="00737FEF" w:rsidP="000A06C3">
      <w:pPr>
        <w:rPr>
          <w:rFonts w:ascii="Arial" w:hAnsi="Arial" w:cs="Arial"/>
          <w:sz w:val="22"/>
          <w:szCs w:val="22"/>
        </w:rPr>
      </w:pPr>
      <w:r>
        <w:rPr>
          <w:rFonts w:ascii="Arial" w:hAnsi="Arial" w:cs="Arial"/>
          <w:sz w:val="22"/>
          <w:szCs w:val="22"/>
        </w:rPr>
        <w:t xml:space="preserve">Judicial Branch employees shall maintain public records in compliance with this policy. Public records must be maintained within applicable security, privacy, and </w:t>
      </w:r>
      <w:r w:rsidR="00DC0AB5">
        <w:rPr>
          <w:rFonts w:ascii="Arial" w:hAnsi="Arial" w:cs="Arial"/>
          <w:sz w:val="22"/>
          <w:szCs w:val="22"/>
        </w:rPr>
        <w:t>p</w:t>
      </w:r>
      <w:r>
        <w:rPr>
          <w:rFonts w:ascii="Arial" w:hAnsi="Arial" w:cs="Arial"/>
          <w:sz w:val="22"/>
          <w:szCs w:val="22"/>
        </w:rPr>
        <w:t xml:space="preserve">ublic </w:t>
      </w:r>
      <w:r w:rsidR="00DC0AB5">
        <w:rPr>
          <w:rFonts w:ascii="Arial" w:hAnsi="Arial" w:cs="Arial"/>
          <w:sz w:val="22"/>
          <w:szCs w:val="22"/>
        </w:rPr>
        <w:t>i</w:t>
      </w:r>
      <w:r>
        <w:rPr>
          <w:rFonts w:ascii="Arial" w:hAnsi="Arial" w:cs="Arial"/>
          <w:sz w:val="22"/>
          <w:szCs w:val="22"/>
        </w:rPr>
        <w:t xml:space="preserve">nformation requirements. </w:t>
      </w:r>
      <w:r w:rsidR="0028552F">
        <w:rPr>
          <w:rFonts w:ascii="Arial" w:hAnsi="Arial" w:cs="Arial"/>
          <w:sz w:val="22"/>
          <w:szCs w:val="22"/>
        </w:rPr>
        <w:t>Judicial Branch</w:t>
      </w:r>
      <w:r w:rsidR="00F54CF0">
        <w:rPr>
          <w:rFonts w:ascii="Arial" w:hAnsi="Arial" w:cs="Arial"/>
          <w:sz w:val="22"/>
          <w:szCs w:val="22"/>
        </w:rPr>
        <w:t xml:space="preserve"> public records are and remain the property of the </w:t>
      </w:r>
      <w:r w:rsidR="0028552F">
        <w:rPr>
          <w:rFonts w:ascii="Arial" w:hAnsi="Arial" w:cs="Arial"/>
          <w:sz w:val="22"/>
          <w:szCs w:val="22"/>
        </w:rPr>
        <w:t>Judicial Branch</w:t>
      </w:r>
      <w:r w:rsidR="00F54CF0">
        <w:rPr>
          <w:rFonts w:ascii="Arial" w:hAnsi="Arial" w:cs="Arial"/>
          <w:sz w:val="22"/>
          <w:szCs w:val="22"/>
        </w:rPr>
        <w:t xml:space="preserve">. </w:t>
      </w:r>
      <w:r w:rsidR="002A3622">
        <w:rPr>
          <w:rFonts w:ascii="Arial" w:hAnsi="Arial" w:cs="Arial"/>
          <w:sz w:val="22"/>
          <w:szCs w:val="22"/>
        </w:rPr>
        <w:t>P</w:t>
      </w:r>
      <w:r w:rsidR="00F54CF0">
        <w:rPr>
          <w:rFonts w:ascii="Arial" w:hAnsi="Arial" w:cs="Arial"/>
          <w:sz w:val="22"/>
          <w:szCs w:val="22"/>
        </w:rPr>
        <w:t>ublic records must be delivered by outgoing public officers and employees to their successors and must be preserved,</w:t>
      </w:r>
      <w:r w:rsidR="002A3622">
        <w:rPr>
          <w:rFonts w:ascii="Arial" w:hAnsi="Arial" w:cs="Arial"/>
          <w:sz w:val="22"/>
          <w:szCs w:val="22"/>
        </w:rPr>
        <w:t xml:space="preserve"> stored, transferred, </w:t>
      </w:r>
      <w:proofErr w:type="gramStart"/>
      <w:r w:rsidR="002A3622">
        <w:rPr>
          <w:rFonts w:ascii="Arial" w:hAnsi="Arial" w:cs="Arial"/>
          <w:sz w:val="22"/>
          <w:szCs w:val="22"/>
        </w:rPr>
        <w:t>destroyed</w:t>
      </w:r>
      <w:proofErr w:type="gramEnd"/>
      <w:r w:rsidR="00F54CF0">
        <w:rPr>
          <w:rFonts w:ascii="Arial" w:hAnsi="Arial" w:cs="Arial"/>
          <w:sz w:val="22"/>
          <w:szCs w:val="22"/>
        </w:rPr>
        <w:t xml:space="preserve"> or disposed of</w:t>
      </w:r>
      <w:r w:rsidR="002A3622">
        <w:rPr>
          <w:rFonts w:ascii="Arial" w:hAnsi="Arial" w:cs="Arial"/>
          <w:sz w:val="22"/>
          <w:szCs w:val="22"/>
        </w:rPr>
        <w:t>,</w:t>
      </w:r>
      <w:r w:rsidR="00F54CF0">
        <w:rPr>
          <w:rFonts w:ascii="Arial" w:hAnsi="Arial" w:cs="Arial"/>
          <w:sz w:val="22"/>
          <w:szCs w:val="22"/>
        </w:rPr>
        <w:t xml:space="preserve"> and otherwise managed only in accordance with the provision</w:t>
      </w:r>
      <w:r w:rsidR="002A3622">
        <w:rPr>
          <w:rFonts w:ascii="Arial" w:hAnsi="Arial" w:cs="Arial"/>
          <w:sz w:val="22"/>
          <w:szCs w:val="22"/>
        </w:rPr>
        <w:t>s</w:t>
      </w:r>
      <w:r w:rsidR="00F54CF0">
        <w:rPr>
          <w:rFonts w:ascii="Arial" w:hAnsi="Arial" w:cs="Arial"/>
          <w:sz w:val="22"/>
          <w:szCs w:val="22"/>
        </w:rPr>
        <w:t xml:space="preserve"> in 2-6-1001 MCA.</w:t>
      </w:r>
      <w:r w:rsidR="0087086E">
        <w:rPr>
          <w:rFonts w:ascii="Arial" w:hAnsi="Arial" w:cs="Arial"/>
          <w:sz w:val="22"/>
          <w:szCs w:val="22"/>
        </w:rPr>
        <w:t xml:space="preserve"> </w:t>
      </w:r>
    </w:p>
    <w:p w14:paraId="287FD7F0" w14:textId="77777777" w:rsidR="002655AF" w:rsidRDefault="002655AF" w:rsidP="000A06C3">
      <w:pPr>
        <w:rPr>
          <w:rFonts w:ascii="Arial" w:hAnsi="Arial" w:cs="Arial"/>
          <w:sz w:val="22"/>
          <w:szCs w:val="22"/>
        </w:rPr>
      </w:pPr>
    </w:p>
    <w:p w14:paraId="4D1C5191" w14:textId="77777777" w:rsidR="006F7232" w:rsidRDefault="006F7232" w:rsidP="000A06C3">
      <w:pPr>
        <w:rPr>
          <w:rFonts w:ascii="Arial" w:hAnsi="Arial" w:cs="Arial"/>
          <w:sz w:val="22"/>
          <w:szCs w:val="22"/>
        </w:rPr>
      </w:pPr>
    </w:p>
    <w:p w14:paraId="5272002A" w14:textId="4CC025CA" w:rsidR="006F7232" w:rsidRDefault="006F7232" w:rsidP="000A06C3">
      <w:pPr>
        <w:rPr>
          <w:rFonts w:ascii="Arial" w:hAnsi="Arial" w:cs="Arial"/>
          <w:sz w:val="24"/>
          <w:szCs w:val="24"/>
        </w:rPr>
      </w:pPr>
      <w:r>
        <w:rPr>
          <w:rFonts w:ascii="Arial" w:hAnsi="Arial" w:cs="Arial"/>
          <w:b/>
          <w:sz w:val="24"/>
          <w:szCs w:val="24"/>
        </w:rPr>
        <w:t>3.1</w:t>
      </w:r>
      <w:r w:rsidR="001B7B9C">
        <w:rPr>
          <w:rFonts w:ascii="Arial" w:hAnsi="Arial" w:cs="Arial"/>
          <w:b/>
          <w:sz w:val="24"/>
          <w:szCs w:val="24"/>
        </w:rPr>
        <w:t xml:space="preserve"> </w:t>
      </w:r>
      <w:r>
        <w:rPr>
          <w:rFonts w:ascii="Arial" w:hAnsi="Arial" w:cs="Arial"/>
          <w:b/>
          <w:sz w:val="24"/>
          <w:szCs w:val="24"/>
        </w:rPr>
        <w:t xml:space="preserve"> </w:t>
      </w:r>
      <w:r w:rsidR="001B7B9C">
        <w:rPr>
          <w:rFonts w:ascii="Arial" w:hAnsi="Arial" w:cs="Arial"/>
          <w:b/>
          <w:sz w:val="24"/>
          <w:szCs w:val="24"/>
        </w:rPr>
        <w:t xml:space="preserve">COURT ADMINISTRATOR </w:t>
      </w:r>
      <w:r>
        <w:rPr>
          <w:rFonts w:ascii="Arial" w:hAnsi="Arial" w:cs="Arial"/>
          <w:b/>
          <w:sz w:val="24"/>
          <w:szCs w:val="24"/>
        </w:rPr>
        <w:t>RESPONSIBILITIES</w:t>
      </w:r>
    </w:p>
    <w:p w14:paraId="7A7D38F3" w14:textId="77777777" w:rsidR="006F7232" w:rsidRDefault="006F7232" w:rsidP="000A06C3">
      <w:pPr>
        <w:rPr>
          <w:rFonts w:ascii="Arial" w:hAnsi="Arial" w:cs="Arial"/>
          <w:sz w:val="22"/>
          <w:szCs w:val="22"/>
        </w:rPr>
      </w:pPr>
    </w:p>
    <w:p w14:paraId="30FEBF7C" w14:textId="70404522" w:rsidR="006A108E" w:rsidRDefault="00285148" w:rsidP="000A06C3">
      <w:pPr>
        <w:rPr>
          <w:rFonts w:ascii="Arial" w:hAnsi="Arial" w:cs="Arial"/>
          <w:sz w:val="22"/>
          <w:szCs w:val="22"/>
        </w:rPr>
      </w:pPr>
      <w:r>
        <w:rPr>
          <w:rFonts w:ascii="Arial" w:hAnsi="Arial" w:cs="Arial"/>
          <w:sz w:val="22"/>
          <w:szCs w:val="22"/>
        </w:rPr>
        <w:t xml:space="preserve">The </w:t>
      </w:r>
      <w:r w:rsidR="00DC0AB5">
        <w:rPr>
          <w:rFonts w:ascii="Arial" w:hAnsi="Arial" w:cs="Arial"/>
          <w:sz w:val="22"/>
          <w:szCs w:val="22"/>
        </w:rPr>
        <w:t>court administrator or designee is r</w:t>
      </w:r>
      <w:r>
        <w:rPr>
          <w:rFonts w:ascii="Arial" w:hAnsi="Arial" w:cs="Arial"/>
          <w:sz w:val="22"/>
          <w:szCs w:val="22"/>
        </w:rPr>
        <w:t>esponsible for coordinating and managing the Records and Information Management</w:t>
      </w:r>
      <w:r w:rsidR="0028552F">
        <w:rPr>
          <w:rFonts w:ascii="Arial" w:hAnsi="Arial" w:cs="Arial"/>
          <w:sz w:val="22"/>
          <w:szCs w:val="22"/>
        </w:rPr>
        <w:t xml:space="preserve"> (RIM)</w:t>
      </w:r>
      <w:r>
        <w:rPr>
          <w:rFonts w:ascii="Arial" w:hAnsi="Arial" w:cs="Arial"/>
          <w:sz w:val="22"/>
          <w:szCs w:val="22"/>
        </w:rPr>
        <w:t xml:space="preserve"> for the Judicial Branch. Coordination and management of the </w:t>
      </w:r>
      <w:r w:rsidR="0028552F">
        <w:rPr>
          <w:rFonts w:ascii="Arial" w:hAnsi="Arial" w:cs="Arial"/>
          <w:sz w:val="22"/>
          <w:szCs w:val="22"/>
        </w:rPr>
        <w:t>RIM</w:t>
      </w:r>
      <w:r>
        <w:rPr>
          <w:rFonts w:ascii="Arial" w:hAnsi="Arial" w:cs="Arial"/>
          <w:sz w:val="22"/>
          <w:szCs w:val="22"/>
        </w:rPr>
        <w:t xml:space="preserve"> includes: </w:t>
      </w:r>
    </w:p>
    <w:p w14:paraId="293762B2" w14:textId="77777777" w:rsidR="006A108E" w:rsidRDefault="006A108E" w:rsidP="006A108E">
      <w:pPr>
        <w:pStyle w:val="ListParagraph"/>
        <w:numPr>
          <w:ilvl w:val="0"/>
          <w:numId w:val="5"/>
        </w:numPr>
        <w:rPr>
          <w:rFonts w:ascii="Arial" w:hAnsi="Arial" w:cs="Arial"/>
          <w:sz w:val="22"/>
          <w:szCs w:val="22"/>
        </w:rPr>
      </w:pPr>
      <w:r>
        <w:rPr>
          <w:rFonts w:ascii="Arial" w:hAnsi="Arial" w:cs="Arial"/>
          <w:sz w:val="22"/>
          <w:szCs w:val="22"/>
        </w:rPr>
        <w:t>P</w:t>
      </w:r>
      <w:r w:rsidR="00285148" w:rsidRPr="006A108E">
        <w:rPr>
          <w:rFonts w:ascii="Arial" w:hAnsi="Arial" w:cs="Arial"/>
          <w:sz w:val="22"/>
          <w:szCs w:val="22"/>
        </w:rPr>
        <w:t>roviding training and information to all employees</w:t>
      </w:r>
      <w:r w:rsidR="00AB2F95">
        <w:rPr>
          <w:rFonts w:ascii="Arial" w:hAnsi="Arial" w:cs="Arial"/>
          <w:sz w:val="22"/>
          <w:szCs w:val="22"/>
        </w:rPr>
        <w:t>.</w:t>
      </w:r>
    </w:p>
    <w:p w14:paraId="4CD201C8" w14:textId="77777777" w:rsidR="006A108E" w:rsidRDefault="006A108E" w:rsidP="006A108E">
      <w:pPr>
        <w:pStyle w:val="ListParagraph"/>
        <w:numPr>
          <w:ilvl w:val="0"/>
          <w:numId w:val="5"/>
        </w:numPr>
        <w:rPr>
          <w:rFonts w:ascii="Arial" w:hAnsi="Arial" w:cs="Arial"/>
          <w:sz w:val="22"/>
          <w:szCs w:val="22"/>
        </w:rPr>
      </w:pPr>
      <w:r>
        <w:rPr>
          <w:rFonts w:ascii="Arial" w:hAnsi="Arial" w:cs="Arial"/>
          <w:sz w:val="22"/>
          <w:szCs w:val="22"/>
        </w:rPr>
        <w:t>M</w:t>
      </w:r>
      <w:r w:rsidR="00285148" w:rsidRPr="006A108E">
        <w:rPr>
          <w:rFonts w:ascii="Arial" w:hAnsi="Arial" w:cs="Arial"/>
          <w:sz w:val="22"/>
          <w:szCs w:val="22"/>
        </w:rPr>
        <w:t>aintaining policies, procedures, schedules, and other documents pertaining to records</w:t>
      </w:r>
      <w:r w:rsidR="00AB2F95">
        <w:rPr>
          <w:rFonts w:ascii="Arial" w:hAnsi="Arial" w:cs="Arial"/>
          <w:sz w:val="22"/>
          <w:szCs w:val="22"/>
        </w:rPr>
        <w:t>.</w:t>
      </w:r>
    </w:p>
    <w:p w14:paraId="2DFBD1E1" w14:textId="77777777" w:rsidR="00285148" w:rsidRPr="006A108E" w:rsidRDefault="006A108E" w:rsidP="006A108E">
      <w:pPr>
        <w:pStyle w:val="ListParagraph"/>
        <w:numPr>
          <w:ilvl w:val="0"/>
          <w:numId w:val="5"/>
        </w:numPr>
        <w:rPr>
          <w:rFonts w:ascii="Arial" w:hAnsi="Arial" w:cs="Arial"/>
          <w:sz w:val="22"/>
          <w:szCs w:val="22"/>
        </w:rPr>
      </w:pPr>
      <w:r>
        <w:rPr>
          <w:rFonts w:ascii="Arial" w:hAnsi="Arial" w:cs="Arial"/>
          <w:sz w:val="22"/>
          <w:szCs w:val="22"/>
        </w:rPr>
        <w:t>E</w:t>
      </w:r>
      <w:r w:rsidR="00285148" w:rsidRPr="006A108E">
        <w:rPr>
          <w:rFonts w:ascii="Arial" w:hAnsi="Arial" w:cs="Arial"/>
          <w:sz w:val="22"/>
          <w:szCs w:val="22"/>
        </w:rPr>
        <w:t>nsur</w:t>
      </w:r>
      <w:r>
        <w:rPr>
          <w:rFonts w:ascii="Arial" w:hAnsi="Arial" w:cs="Arial"/>
          <w:sz w:val="22"/>
          <w:szCs w:val="22"/>
        </w:rPr>
        <w:t>ing</w:t>
      </w:r>
      <w:r w:rsidR="00285148" w:rsidRPr="006A108E">
        <w:rPr>
          <w:rFonts w:ascii="Arial" w:hAnsi="Arial" w:cs="Arial"/>
          <w:sz w:val="22"/>
          <w:szCs w:val="22"/>
        </w:rPr>
        <w:t xml:space="preserve"> updates are made to this policy to keep information current.</w:t>
      </w:r>
    </w:p>
    <w:p w14:paraId="30AF6088" w14:textId="11B49A54" w:rsidR="00737FEF" w:rsidRDefault="00737FEF" w:rsidP="000A06C3">
      <w:pPr>
        <w:rPr>
          <w:rFonts w:ascii="Arial" w:hAnsi="Arial" w:cs="Arial"/>
          <w:sz w:val="22"/>
          <w:szCs w:val="22"/>
        </w:rPr>
      </w:pPr>
    </w:p>
    <w:p w14:paraId="58915577" w14:textId="5A88A4F9" w:rsidR="007B49EE" w:rsidRDefault="007B49EE" w:rsidP="000A06C3">
      <w:pPr>
        <w:rPr>
          <w:rFonts w:ascii="Arial" w:hAnsi="Arial" w:cs="Arial"/>
          <w:sz w:val="22"/>
          <w:szCs w:val="22"/>
        </w:rPr>
      </w:pPr>
    </w:p>
    <w:p w14:paraId="472DD021" w14:textId="43965C80" w:rsidR="007B49EE" w:rsidRDefault="007B49EE" w:rsidP="000A06C3">
      <w:pPr>
        <w:rPr>
          <w:rFonts w:ascii="Arial" w:hAnsi="Arial" w:cs="Arial"/>
          <w:sz w:val="22"/>
          <w:szCs w:val="22"/>
        </w:rPr>
      </w:pPr>
    </w:p>
    <w:p w14:paraId="7A678485" w14:textId="77777777" w:rsidR="007B49EE" w:rsidRDefault="007B49EE" w:rsidP="000A06C3">
      <w:pPr>
        <w:rPr>
          <w:rFonts w:ascii="Arial" w:hAnsi="Arial" w:cs="Arial"/>
          <w:sz w:val="22"/>
          <w:szCs w:val="22"/>
        </w:rPr>
      </w:pPr>
    </w:p>
    <w:p w14:paraId="5317194C" w14:textId="77777777" w:rsidR="006F7232" w:rsidRPr="00285148" w:rsidRDefault="006F7232" w:rsidP="00285148">
      <w:pPr>
        <w:pStyle w:val="ListParagraph"/>
        <w:numPr>
          <w:ilvl w:val="1"/>
          <w:numId w:val="3"/>
        </w:numPr>
        <w:tabs>
          <w:tab w:val="left" w:pos="1170"/>
        </w:tabs>
        <w:ind w:left="720" w:hanging="720"/>
        <w:rPr>
          <w:rFonts w:ascii="Arial" w:hAnsi="Arial" w:cs="Arial"/>
          <w:sz w:val="24"/>
          <w:szCs w:val="24"/>
        </w:rPr>
      </w:pPr>
      <w:r w:rsidRPr="00285148">
        <w:rPr>
          <w:rFonts w:ascii="Arial" w:hAnsi="Arial" w:cs="Arial"/>
          <w:b/>
          <w:sz w:val="24"/>
          <w:szCs w:val="24"/>
        </w:rPr>
        <w:t>REQUESTS FOR INFORMATION</w:t>
      </w:r>
    </w:p>
    <w:p w14:paraId="383254EC" w14:textId="77777777" w:rsidR="006F7232" w:rsidRPr="006F7232" w:rsidRDefault="006F7232" w:rsidP="006F7232">
      <w:pPr>
        <w:rPr>
          <w:rFonts w:ascii="Arial" w:hAnsi="Arial" w:cs="Arial"/>
          <w:sz w:val="22"/>
          <w:szCs w:val="22"/>
        </w:rPr>
      </w:pPr>
    </w:p>
    <w:p w14:paraId="1BA6F3F0" w14:textId="7D7CE209" w:rsidR="001B7B9C" w:rsidRDefault="00737FEF" w:rsidP="000A06C3">
      <w:pPr>
        <w:rPr>
          <w:rFonts w:ascii="Arial" w:hAnsi="Arial" w:cs="Arial"/>
          <w:sz w:val="22"/>
          <w:szCs w:val="22"/>
        </w:rPr>
      </w:pPr>
      <w:r>
        <w:rPr>
          <w:rFonts w:ascii="Arial" w:hAnsi="Arial" w:cs="Arial"/>
          <w:sz w:val="22"/>
          <w:szCs w:val="22"/>
        </w:rPr>
        <w:t xml:space="preserve">A person requesting </w:t>
      </w:r>
      <w:r w:rsidR="00F54CF0">
        <w:rPr>
          <w:rFonts w:ascii="Arial" w:hAnsi="Arial" w:cs="Arial"/>
          <w:sz w:val="22"/>
          <w:szCs w:val="22"/>
        </w:rPr>
        <w:t xml:space="preserve">public information </w:t>
      </w:r>
      <w:r w:rsidR="00DC0AB5">
        <w:rPr>
          <w:rFonts w:ascii="Arial" w:hAnsi="Arial" w:cs="Arial"/>
          <w:sz w:val="22"/>
          <w:szCs w:val="22"/>
        </w:rPr>
        <w:t xml:space="preserve">shall submit the request in writing to the court administrator or designee.  The Judicial Branch </w:t>
      </w:r>
      <w:r w:rsidR="00F54CF0">
        <w:rPr>
          <w:rFonts w:ascii="Arial" w:hAnsi="Arial" w:cs="Arial"/>
          <w:sz w:val="22"/>
          <w:szCs w:val="22"/>
        </w:rPr>
        <w:t xml:space="preserve">may </w:t>
      </w:r>
      <w:r w:rsidR="00DC0AB5">
        <w:rPr>
          <w:rFonts w:ascii="Arial" w:hAnsi="Arial" w:cs="Arial"/>
          <w:sz w:val="22"/>
          <w:szCs w:val="22"/>
        </w:rPr>
        <w:t>charge</w:t>
      </w:r>
      <w:r w:rsidR="00F54CF0">
        <w:rPr>
          <w:rFonts w:ascii="Arial" w:hAnsi="Arial" w:cs="Arial"/>
          <w:sz w:val="22"/>
          <w:szCs w:val="22"/>
        </w:rPr>
        <w:t xml:space="preserve"> a fee relating to fulfilling the request for information.</w:t>
      </w:r>
      <w:r w:rsidR="00AB2F95">
        <w:rPr>
          <w:rFonts w:ascii="Arial" w:hAnsi="Arial" w:cs="Arial"/>
          <w:sz w:val="22"/>
          <w:szCs w:val="22"/>
        </w:rPr>
        <w:t xml:space="preserve"> Any fee charged shall not exceed the actual cost of fulfilling the request in the most cost-efficient and timely manner possible.</w:t>
      </w:r>
      <w:r w:rsidR="00F54CF0">
        <w:rPr>
          <w:rFonts w:ascii="Arial" w:hAnsi="Arial" w:cs="Arial"/>
          <w:sz w:val="22"/>
          <w:szCs w:val="22"/>
        </w:rPr>
        <w:t xml:space="preserve"> If a fee is charged, the fee must be collected in advance. Fees </w:t>
      </w:r>
      <w:r w:rsidR="006F7232">
        <w:rPr>
          <w:rFonts w:ascii="Arial" w:hAnsi="Arial" w:cs="Arial"/>
          <w:sz w:val="22"/>
          <w:szCs w:val="22"/>
        </w:rPr>
        <w:t>may</w:t>
      </w:r>
      <w:r w:rsidR="00D76460">
        <w:rPr>
          <w:rFonts w:ascii="Arial" w:hAnsi="Arial" w:cs="Arial"/>
          <w:sz w:val="22"/>
          <w:szCs w:val="22"/>
        </w:rPr>
        <w:t xml:space="preserve"> include:</w:t>
      </w:r>
    </w:p>
    <w:p w14:paraId="3AF87545" w14:textId="77777777" w:rsidR="001B7B9C" w:rsidRDefault="001B7B9C" w:rsidP="000A06C3">
      <w:pPr>
        <w:rPr>
          <w:rFonts w:ascii="Arial" w:hAnsi="Arial" w:cs="Arial"/>
          <w:sz w:val="22"/>
          <w:szCs w:val="22"/>
        </w:rPr>
      </w:pPr>
    </w:p>
    <w:p w14:paraId="6B376680" w14:textId="4494AE93" w:rsidR="00D76460" w:rsidRDefault="00D76460" w:rsidP="00D76460">
      <w:pPr>
        <w:pStyle w:val="ListParagraph"/>
        <w:numPr>
          <w:ilvl w:val="0"/>
          <w:numId w:val="6"/>
        </w:numPr>
        <w:rPr>
          <w:rFonts w:ascii="Arial" w:hAnsi="Arial" w:cs="Arial"/>
          <w:sz w:val="22"/>
          <w:szCs w:val="22"/>
        </w:rPr>
      </w:pPr>
      <w:r>
        <w:rPr>
          <w:rFonts w:ascii="Arial" w:hAnsi="Arial" w:cs="Arial"/>
          <w:sz w:val="22"/>
          <w:szCs w:val="22"/>
        </w:rPr>
        <w:t>Employee time for copying records. This cost shall be based on the pay rate of</w:t>
      </w:r>
      <w:r w:rsidR="001B7B9C">
        <w:rPr>
          <w:rFonts w:ascii="Arial" w:hAnsi="Arial" w:cs="Arial"/>
          <w:sz w:val="22"/>
          <w:szCs w:val="22"/>
        </w:rPr>
        <w:t xml:space="preserve"> judicial assistant</w:t>
      </w:r>
      <w:r w:rsidR="00AB2F95">
        <w:rPr>
          <w:rFonts w:ascii="Arial" w:hAnsi="Arial" w:cs="Arial"/>
          <w:sz w:val="22"/>
          <w:szCs w:val="22"/>
        </w:rPr>
        <w:t>.</w:t>
      </w:r>
    </w:p>
    <w:p w14:paraId="4764312A" w14:textId="77777777" w:rsidR="00D76460" w:rsidRDefault="00D76460" w:rsidP="00D76460">
      <w:pPr>
        <w:pStyle w:val="ListParagraph"/>
        <w:numPr>
          <w:ilvl w:val="0"/>
          <w:numId w:val="6"/>
        </w:numPr>
        <w:rPr>
          <w:rFonts w:ascii="Arial" w:hAnsi="Arial" w:cs="Arial"/>
          <w:sz w:val="22"/>
          <w:szCs w:val="22"/>
        </w:rPr>
      </w:pPr>
      <w:r>
        <w:rPr>
          <w:rFonts w:ascii="Arial" w:hAnsi="Arial" w:cs="Arial"/>
          <w:sz w:val="22"/>
          <w:szCs w:val="22"/>
        </w:rPr>
        <w:t>Postage fees</w:t>
      </w:r>
      <w:r w:rsidR="00AB2F95">
        <w:rPr>
          <w:rFonts w:ascii="Arial" w:hAnsi="Arial" w:cs="Arial"/>
          <w:sz w:val="22"/>
          <w:szCs w:val="22"/>
        </w:rPr>
        <w:t>.</w:t>
      </w:r>
    </w:p>
    <w:p w14:paraId="69BEEB0D" w14:textId="77777777" w:rsidR="00214F6C" w:rsidRPr="008D79D8" w:rsidRDefault="00214F6C" w:rsidP="008D79D8">
      <w:pPr>
        <w:pStyle w:val="ListParagraph"/>
        <w:numPr>
          <w:ilvl w:val="0"/>
          <w:numId w:val="6"/>
        </w:numPr>
        <w:rPr>
          <w:rFonts w:ascii="Arial" w:hAnsi="Arial" w:cs="Arial"/>
          <w:sz w:val="22"/>
          <w:szCs w:val="22"/>
        </w:rPr>
      </w:pPr>
      <w:r>
        <w:rPr>
          <w:rFonts w:ascii="Arial" w:hAnsi="Arial" w:cs="Arial"/>
          <w:sz w:val="22"/>
          <w:szCs w:val="22"/>
        </w:rPr>
        <w:t>Copy fees.</w:t>
      </w:r>
    </w:p>
    <w:p w14:paraId="5C4C46E9" w14:textId="77777777" w:rsidR="00F54CF0" w:rsidRDefault="00F54CF0" w:rsidP="000A06C3">
      <w:pPr>
        <w:rPr>
          <w:rFonts w:ascii="Arial" w:hAnsi="Arial" w:cs="Arial"/>
          <w:sz w:val="22"/>
          <w:szCs w:val="22"/>
        </w:rPr>
      </w:pPr>
    </w:p>
    <w:p w14:paraId="754935C7" w14:textId="254154A0" w:rsidR="00F54CF0" w:rsidRDefault="00F54CF0" w:rsidP="000A06C3">
      <w:pPr>
        <w:rPr>
          <w:rFonts w:ascii="Arial" w:hAnsi="Arial" w:cs="Arial"/>
          <w:sz w:val="22"/>
          <w:szCs w:val="22"/>
        </w:rPr>
      </w:pPr>
      <w:r>
        <w:rPr>
          <w:rFonts w:ascii="Arial" w:hAnsi="Arial" w:cs="Arial"/>
          <w:sz w:val="22"/>
          <w:szCs w:val="22"/>
        </w:rPr>
        <w:t>If an information request is denied, the denial shall be in writing and include a reason for the denial.</w:t>
      </w:r>
      <w:r w:rsidR="002A3622">
        <w:rPr>
          <w:rFonts w:ascii="Arial" w:hAnsi="Arial" w:cs="Arial"/>
          <w:sz w:val="22"/>
          <w:szCs w:val="22"/>
        </w:rPr>
        <w:t xml:space="preserve"> Records that are determined to be </w:t>
      </w:r>
      <w:r w:rsidR="0087086E">
        <w:rPr>
          <w:rFonts w:ascii="Arial" w:hAnsi="Arial" w:cs="Arial"/>
          <w:sz w:val="22"/>
          <w:szCs w:val="22"/>
        </w:rPr>
        <w:t>c</w:t>
      </w:r>
      <w:r w:rsidR="002A3622">
        <w:rPr>
          <w:rFonts w:ascii="Arial" w:hAnsi="Arial" w:cs="Arial"/>
          <w:sz w:val="22"/>
          <w:szCs w:val="22"/>
        </w:rPr>
        <w:t xml:space="preserve">onfidential </w:t>
      </w:r>
      <w:r w:rsidR="0087086E">
        <w:rPr>
          <w:rFonts w:ascii="Arial" w:hAnsi="Arial" w:cs="Arial"/>
          <w:sz w:val="22"/>
          <w:szCs w:val="22"/>
        </w:rPr>
        <w:t>i</w:t>
      </w:r>
      <w:r w:rsidR="002A3622">
        <w:rPr>
          <w:rFonts w:ascii="Arial" w:hAnsi="Arial" w:cs="Arial"/>
          <w:sz w:val="22"/>
          <w:szCs w:val="22"/>
        </w:rPr>
        <w:t>nformation shall not be released unless ordered by a court with proper jurisdiction in the matter.</w:t>
      </w:r>
    </w:p>
    <w:p w14:paraId="5658338C" w14:textId="77777777" w:rsidR="00F40E01" w:rsidRDefault="00F40E01" w:rsidP="000A06C3">
      <w:pPr>
        <w:rPr>
          <w:rFonts w:ascii="Arial" w:hAnsi="Arial" w:cs="Arial"/>
          <w:sz w:val="22"/>
          <w:szCs w:val="22"/>
        </w:rPr>
      </w:pPr>
    </w:p>
    <w:p w14:paraId="14A10B08" w14:textId="77777777" w:rsidR="006F7232" w:rsidRDefault="006F7232" w:rsidP="000A06C3">
      <w:pPr>
        <w:rPr>
          <w:rFonts w:ascii="Arial" w:hAnsi="Arial" w:cs="Arial"/>
          <w:sz w:val="22"/>
          <w:szCs w:val="22"/>
        </w:rPr>
      </w:pPr>
    </w:p>
    <w:p w14:paraId="0130EF94" w14:textId="77777777" w:rsidR="00135EFC" w:rsidRPr="00135EFC" w:rsidRDefault="00285148" w:rsidP="00135EFC">
      <w:pPr>
        <w:rPr>
          <w:rFonts w:ascii="Arial" w:hAnsi="Arial" w:cs="Arial"/>
          <w:sz w:val="24"/>
          <w:szCs w:val="22"/>
        </w:rPr>
      </w:pPr>
      <w:r>
        <w:rPr>
          <w:rFonts w:ascii="Arial" w:hAnsi="Arial" w:cs="Arial"/>
          <w:b/>
          <w:sz w:val="24"/>
          <w:szCs w:val="24"/>
        </w:rPr>
        <w:t>3.3</w:t>
      </w:r>
      <w:r w:rsidR="006F7232" w:rsidRPr="006F7232">
        <w:rPr>
          <w:rFonts w:ascii="Arial" w:hAnsi="Arial" w:cs="Arial"/>
          <w:b/>
          <w:sz w:val="24"/>
          <w:szCs w:val="24"/>
        </w:rPr>
        <w:tab/>
      </w:r>
      <w:r w:rsidR="00135EFC">
        <w:rPr>
          <w:rFonts w:ascii="Arial" w:hAnsi="Arial" w:cs="Arial"/>
          <w:b/>
          <w:sz w:val="24"/>
          <w:szCs w:val="22"/>
        </w:rPr>
        <w:t>PROTECTION OF</w:t>
      </w:r>
      <w:r w:rsidR="00135EFC" w:rsidRPr="00135EFC">
        <w:rPr>
          <w:rFonts w:ascii="Arial" w:hAnsi="Arial" w:cs="Arial"/>
          <w:b/>
          <w:sz w:val="24"/>
          <w:szCs w:val="22"/>
        </w:rPr>
        <w:t xml:space="preserve"> CONFIDENTIAL INFORMATION</w:t>
      </w:r>
    </w:p>
    <w:p w14:paraId="4D63A0AF" w14:textId="77777777" w:rsidR="00135EFC" w:rsidRDefault="00135EFC" w:rsidP="00135EFC">
      <w:pPr>
        <w:rPr>
          <w:rFonts w:ascii="Arial" w:hAnsi="Arial" w:cs="Arial"/>
          <w:sz w:val="22"/>
          <w:szCs w:val="22"/>
        </w:rPr>
      </w:pPr>
    </w:p>
    <w:p w14:paraId="021841F4" w14:textId="3EAE7F2F" w:rsidR="00135EFC" w:rsidRDefault="00135EFC" w:rsidP="00135EFC">
      <w:pPr>
        <w:rPr>
          <w:rFonts w:ascii="Arial" w:hAnsi="Arial" w:cs="Arial"/>
          <w:sz w:val="22"/>
          <w:szCs w:val="22"/>
        </w:rPr>
      </w:pPr>
      <w:r>
        <w:rPr>
          <w:rFonts w:ascii="Arial" w:hAnsi="Arial" w:cs="Arial"/>
          <w:sz w:val="22"/>
          <w:szCs w:val="22"/>
        </w:rPr>
        <w:t xml:space="preserve">When </w:t>
      </w:r>
      <w:r w:rsidR="00DC0AB5">
        <w:rPr>
          <w:rFonts w:ascii="Arial" w:hAnsi="Arial" w:cs="Arial"/>
          <w:sz w:val="22"/>
          <w:szCs w:val="22"/>
        </w:rPr>
        <w:t>the court administrator</w:t>
      </w:r>
      <w:r w:rsidR="00733C7B" w:rsidRPr="00F36A63">
        <w:rPr>
          <w:rFonts w:ascii="Arial" w:hAnsi="Arial" w:cs="Arial"/>
          <w:color w:val="FF0000"/>
          <w:sz w:val="22"/>
          <w:szCs w:val="22"/>
        </w:rPr>
        <w:t xml:space="preserve"> </w:t>
      </w:r>
      <w:r>
        <w:rPr>
          <w:rFonts w:ascii="Arial" w:hAnsi="Arial" w:cs="Arial"/>
          <w:sz w:val="22"/>
          <w:szCs w:val="22"/>
        </w:rPr>
        <w:t>receives a request for information,</w:t>
      </w:r>
      <w:r w:rsidR="00DC0AB5">
        <w:rPr>
          <w:rFonts w:ascii="Arial" w:hAnsi="Arial" w:cs="Arial"/>
          <w:sz w:val="22"/>
          <w:szCs w:val="22"/>
        </w:rPr>
        <w:t xml:space="preserve"> the administrator or designee must </w:t>
      </w:r>
      <w:r>
        <w:rPr>
          <w:rFonts w:ascii="Arial" w:hAnsi="Arial" w:cs="Arial"/>
          <w:sz w:val="22"/>
          <w:szCs w:val="22"/>
        </w:rPr>
        <w:t>review the documents prior to release to ensure confidential information is not contained in the document. If a document contains confidential information, the</w:t>
      </w:r>
      <w:r w:rsidR="00733C7B" w:rsidRPr="00733C7B">
        <w:rPr>
          <w:rFonts w:ascii="Arial" w:hAnsi="Arial" w:cs="Arial"/>
          <w:color w:val="FF0000"/>
          <w:sz w:val="22"/>
          <w:szCs w:val="22"/>
        </w:rPr>
        <w:t xml:space="preserve"> </w:t>
      </w:r>
      <w:r w:rsidR="00DC0AB5">
        <w:rPr>
          <w:rFonts w:ascii="Arial" w:hAnsi="Arial" w:cs="Arial"/>
          <w:sz w:val="22"/>
          <w:szCs w:val="22"/>
        </w:rPr>
        <w:t>administrator or designee</w:t>
      </w:r>
      <w:r w:rsidR="00733C7B" w:rsidRPr="00F36A63">
        <w:rPr>
          <w:rFonts w:ascii="Arial" w:hAnsi="Arial" w:cs="Arial"/>
          <w:color w:val="FF0000"/>
          <w:sz w:val="22"/>
          <w:szCs w:val="22"/>
        </w:rPr>
        <w:t xml:space="preserve"> </w:t>
      </w:r>
      <w:r>
        <w:rPr>
          <w:rFonts w:ascii="Arial" w:hAnsi="Arial" w:cs="Arial"/>
          <w:sz w:val="22"/>
          <w:szCs w:val="22"/>
        </w:rPr>
        <w:t>shall be responsible for determining whether the confidential information can effectively be redacted before the document is released or whether the entire document shall be withheld due to confidentiality reasons. This determination should be made by:</w:t>
      </w:r>
    </w:p>
    <w:p w14:paraId="77A6ED8D" w14:textId="77777777" w:rsidR="00135EFC" w:rsidRDefault="00135EFC" w:rsidP="00135EFC">
      <w:pPr>
        <w:pStyle w:val="ListParagraph"/>
        <w:numPr>
          <w:ilvl w:val="0"/>
          <w:numId w:val="8"/>
        </w:numPr>
        <w:rPr>
          <w:rFonts w:ascii="Arial" w:hAnsi="Arial" w:cs="Arial"/>
          <w:sz w:val="22"/>
          <w:szCs w:val="22"/>
        </w:rPr>
      </w:pPr>
      <w:r>
        <w:rPr>
          <w:rFonts w:ascii="Arial" w:hAnsi="Arial" w:cs="Arial"/>
          <w:sz w:val="22"/>
          <w:szCs w:val="22"/>
        </w:rPr>
        <w:t>Conferring with the Judicial Branch employee(s) or department(s) responsible for the document.</w:t>
      </w:r>
    </w:p>
    <w:p w14:paraId="59F4381A" w14:textId="77777777" w:rsidR="00135EFC" w:rsidRDefault="00135EFC" w:rsidP="00135EFC">
      <w:pPr>
        <w:pStyle w:val="ListParagraph"/>
        <w:numPr>
          <w:ilvl w:val="0"/>
          <w:numId w:val="8"/>
        </w:numPr>
        <w:rPr>
          <w:rFonts w:ascii="Arial" w:hAnsi="Arial" w:cs="Arial"/>
          <w:sz w:val="22"/>
          <w:szCs w:val="22"/>
        </w:rPr>
      </w:pPr>
      <w:r>
        <w:rPr>
          <w:rFonts w:ascii="Arial" w:hAnsi="Arial" w:cs="Arial"/>
          <w:sz w:val="22"/>
          <w:szCs w:val="22"/>
        </w:rPr>
        <w:t>Determining the effectiveness of redacting the confidential information in the document.</w:t>
      </w:r>
    </w:p>
    <w:p w14:paraId="0919345C" w14:textId="6658A52E" w:rsidR="00135EFC" w:rsidRDefault="00135EFC" w:rsidP="00135EFC">
      <w:pPr>
        <w:pStyle w:val="ListParagraph"/>
        <w:numPr>
          <w:ilvl w:val="0"/>
          <w:numId w:val="8"/>
        </w:numPr>
        <w:rPr>
          <w:rFonts w:ascii="Arial" w:hAnsi="Arial" w:cs="Arial"/>
          <w:sz w:val="22"/>
          <w:szCs w:val="22"/>
        </w:rPr>
      </w:pPr>
      <w:r>
        <w:rPr>
          <w:rFonts w:ascii="Arial" w:hAnsi="Arial" w:cs="Arial"/>
          <w:sz w:val="22"/>
          <w:szCs w:val="22"/>
        </w:rPr>
        <w:t xml:space="preserve">Ensuring compliance </w:t>
      </w:r>
      <w:r w:rsidRPr="00726227">
        <w:rPr>
          <w:rFonts w:ascii="Arial" w:hAnsi="Arial" w:cs="Arial"/>
          <w:sz w:val="22"/>
          <w:szCs w:val="22"/>
        </w:rPr>
        <w:t xml:space="preserve">with </w:t>
      </w:r>
      <w:r w:rsidR="003521D8" w:rsidRPr="00726227">
        <w:rPr>
          <w:rFonts w:ascii="Arial" w:hAnsi="Arial" w:cs="Arial"/>
          <w:sz w:val="22"/>
          <w:szCs w:val="22"/>
        </w:rPr>
        <w:t>applicable law</w:t>
      </w:r>
      <w:r w:rsidRPr="00726227">
        <w:rPr>
          <w:rFonts w:ascii="Arial" w:hAnsi="Arial" w:cs="Arial"/>
          <w:sz w:val="22"/>
          <w:szCs w:val="22"/>
        </w:rPr>
        <w:t xml:space="preserve"> </w:t>
      </w:r>
      <w:r>
        <w:rPr>
          <w:rFonts w:ascii="Arial" w:hAnsi="Arial" w:cs="Arial"/>
          <w:sz w:val="22"/>
          <w:szCs w:val="22"/>
        </w:rPr>
        <w:t>governing the document.</w:t>
      </w:r>
    </w:p>
    <w:p w14:paraId="26FA6B04" w14:textId="77777777" w:rsidR="00021856" w:rsidRPr="00D0099E" w:rsidRDefault="00021856" w:rsidP="00135EFC">
      <w:pPr>
        <w:pStyle w:val="ListParagraph"/>
        <w:numPr>
          <w:ilvl w:val="0"/>
          <w:numId w:val="8"/>
        </w:numPr>
        <w:rPr>
          <w:rFonts w:ascii="Arial" w:hAnsi="Arial" w:cs="Arial"/>
          <w:sz w:val="22"/>
          <w:szCs w:val="22"/>
        </w:rPr>
      </w:pPr>
      <w:r>
        <w:rPr>
          <w:rFonts w:ascii="Arial" w:hAnsi="Arial" w:cs="Arial"/>
          <w:sz w:val="22"/>
          <w:szCs w:val="22"/>
        </w:rPr>
        <w:t>Balancing confidentiality with public access to records.</w:t>
      </w:r>
    </w:p>
    <w:p w14:paraId="6FE837C4" w14:textId="77777777" w:rsidR="00135EFC" w:rsidRDefault="00135EFC" w:rsidP="000A06C3">
      <w:pPr>
        <w:rPr>
          <w:rFonts w:ascii="Arial" w:hAnsi="Arial" w:cs="Arial"/>
          <w:b/>
          <w:sz w:val="24"/>
          <w:szCs w:val="24"/>
        </w:rPr>
      </w:pPr>
    </w:p>
    <w:p w14:paraId="3AB046B3" w14:textId="77777777" w:rsidR="006F7232" w:rsidRPr="006F7232" w:rsidRDefault="00135EFC" w:rsidP="000A06C3">
      <w:pPr>
        <w:rPr>
          <w:rFonts w:ascii="Arial" w:hAnsi="Arial" w:cs="Arial"/>
          <w:b/>
          <w:sz w:val="24"/>
          <w:szCs w:val="24"/>
        </w:rPr>
      </w:pPr>
      <w:r>
        <w:rPr>
          <w:rFonts w:ascii="Arial" w:hAnsi="Arial" w:cs="Arial"/>
          <w:b/>
          <w:sz w:val="24"/>
          <w:szCs w:val="24"/>
        </w:rPr>
        <w:t>3.4</w:t>
      </w:r>
      <w:r>
        <w:rPr>
          <w:rFonts w:ascii="Arial" w:hAnsi="Arial" w:cs="Arial"/>
          <w:b/>
          <w:sz w:val="24"/>
          <w:szCs w:val="24"/>
        </w:rPr>
        <w:tab/>
      </w:r>
      <w:r w:rsidR="006F7232" w:rsidRPr="006F7232">
        <w:rPr>
          <w:rFonts w:ascii="Arial" w:hAnsi="Arial" w:cs="Arial"/>
          <w:b/>
          <w:sz w:val="24"/>
          <w:szCs w:val="24"/>
        </w:rPr>
        <w:t>ESSENTIAL RECORDS</w:t>
      </w:r>
    </w:p>
    <w:p w14:paraId="17951B78" w14:textId="77777777" w:rsidR="00F54CF0" w:rsidRDefault="00F54CF0" w:rsidP="000A06C3">
      <w:pPr>
        <w:rPr>
          <w:rFonts w:ascii="Arial" w:hAnsi="Arial" w:cs="Arial"/>
          <w:sz w:val="22"/>
          <w:szCs w:val="22"/>
        </w:rPr>
      </w:pPr>
    </w:p>
    <w:p w14:paraId="2BFC94C5" w14:textId="3A31BC65" w:rsidR="006A108E" w:rsidRDefault="00DC0AB5" w:rsidP="006A108E">
      <w:pPr>
        <w:rPr>
          <w:rFonts w:ascii="Arial" w:hAnsi="Arial" w:cs="Arial"/>
          <w:sz w:val="22"/>
          <w:szCs w:val="22"/>
        </w:rPr>
      </w:pPr>
      <w:r>
        <w:rPr>
          <w:rFonts w:ascii="Arial" w:hAnsi="Arial" w:cs="Arial"/>
          <w:sz w:val="22"/>
          <w:szCs w:val="22"/>
        </w:rPr>
        <w:t>T</w:t>
      </w:r>
      <w:r w:rsidR="006A108E">
        <w:rPr>
          <w:rFonts w:ascii="Arial" w:hAnsi="Arial" w:cs="Arial"/>
          <w:sz w:val="22"/>
          <w:szCs w:val="22"/>
        </w:rPr>
        <w:t xml:space="preserve">he Montana Secretary of State (SOS) Records Management Division maintains “General Schedules” for common records among state agencies. </w:t>
      </w:r>
      <w:r w:rsidR="0087086E">
        <w:rPr>
          <w:rFonts w:ascii="Arial" w:hAnsi="Arial" w:cs="Arial"/>
          <w:sz w:val="22"/>
          <w:szCs w:val="22"/>
        </w:rPr>
        <w:t xml:space="preserve">The Judicial Branch, through this policy, adopts the retention schedule </w:t>
      </w:r>
      <w:r w:rsidR="003521D8">
        <w:rPr>
          <w:rFonts w:ascii="Arial" w:hAnsi="Arial" w:cs="Arial"/>
          <w:sz w:val="22"/>
          <w:szCs w:val="22"/>
        </w:rPr>
        <w:t>adopted</w:t>
      </w:r>
      <w:r w:rsidR="0087086E">
        <w:rPr>
          <w:rFonts w:ascii="Arial" w:hAnsi="Arial" w:cs="Arial"/>
          <w:sz w:val="22"/>
          <w:szCs w:val="22"/>
        </w:rPr>
        <w:t xml:space="preserve"> by the SOS. </w:t>
      </w:r>
      <w:r w:rsidR="006A108E">
        <w:rPr>
          <w:rFonts w:ascii="Arial" w:hAnsi="Arial" w:cs="Arial"/>
          <w:sz w:val="22"/>
          <w:szCs w:val="22"/>
        </w:rPr>
        <w:t xml:space="preserve">Judicial Branch records should be categorized within the SOS “General Schedules” to ensure proper </w:t>
      </w:r>
      <w:r w:rsidR="002A3622">
        <w:rPr>
          <w:rFonts w:ascii="Arial" w:hAnsi="Arial" w:cs="Arial"/>
          <w:sz w:val="22"/>
          <w:szCs w:val="22"/>
        </w:rPr>
        <w:t>retention</w:t>
      </w:r>
      <w:r w:rsidR="006A108E">
        <w:rPr>
          <w:rFonts w:ascii="Arial" w:hAnsi="Arial" w:cs="Arial"/>
          <w:sz w:val="22"/>
          <w:szCs w:val="22"/>
        </w:rPr>
        <w:t xml:space="preserve"> and disposal of records. Records that do not match any records in the “General Schedules” should be reviewed by the </w:t>
      </w:r>
      <w:r w:rsidRPr="00DC0AB5">
        <w:rPr>
          <w:rFonts w:ascii="Arial" w:hAnsi="Arial" w:cs="Arial"/>
          <w:sz w:val="22"/>
          <w:szCs w:val="22"/>
        </w:rPr>
        <w:t xml:space="preserve">court administrator or designee </w:t>
      </w:r>
      <w:r w:rsidR="006A108E" w:rsidRPr="00DC0AB5">
        <w:rPr>
          <w:rFonts w:ascii="Arial" w:hAnsi="Arial" w:cs="Arial"/>
          <w:sz w:val="22"/>
          <w:szCs w:val="22"/>
        </w:rPr>
        <w:t xml:space="preserve">to </w:t>
      </w:r>
      <w:r w:rsidR="006A108E">
        <w:rPr>
          <w:rFonts w:ascii="Arial" w:hAnsi="Arial" w:cs="Arial"/>
          <w:sz w:val="22"/>
          <w:szCs w:val="22"/>
        </w:rPr>
        <w:t>ensure proper identification.</w:t>
      </w:r>
      <w:r>
        <w:rPr>
          <w:rFonts w:ascii="Arial" w:hAnsi="Arial" w:cs="Arial"/>
          <w:sz w:val="22"/>
          <w:szCs w:val="22"/>
        </w:rPr>
        <w:t xml:space="preserve"> </w:t>
      </w:r>
      <w:r w:rsidR="001B7B9C">
        <w:rPr>
          <w:rFonts w:ascii="Arial" w:hAnsi="Arial" w:cs="Arial"/>
          <w:sz w:val="22"/>
          <w:szCs w:val="22"/>
        </w:rPr>
        <w:t xml:space="preserve">Exceptions to this schedule are noted in this policy. </w:t>
      </w:r>
      <w:r w:rsidR="007B49EE">
        <w:rPr>
          <w:rFonts w:ascii="Arial" w:hAnsi="Arial" w:cs="Arial"/>
          <w:sz w:val="22"/>
          <w:szCs w:val="22"/>
        </w:rPr>
        <w:t xml:space="preserve"> </w:t>
      </w:r>
      <w:r w:rsidR="00F771ED">
        <w:rPr>
          <w:rFonts w:ascii="Arial" w:hAnsi="Arial" w:cs="Arial"/>
          <w:sz w:val="22"/>
          <w:szCs w:val="22"/>
        </w:rPr>
        <w:t>The schedule is linked:</w:t>
      </w:r>
      <w:r w:rsidR="00FF4DA8" w:rsidRPr="00FF4DA8">
        <w:t xml:space="preserve"> </w:t>
      </w:r>
      <w:hyperlink r:id="rId8" w:history="1">
        <w:r w:rsidR="00FF4DA8" w:rsidRPr="00032D88">
          <w:rPr>
            <w:rStyle w:val="Hyperlink"/>
          </w:rPr>
          <w:t>https://sosmt.gov/records/state/</w:t>
        </w:r>
      </w:hyperlink>
      <w:r w:rsidR="00FF4DA8">
        <w:t xml:space="preserve"> </w:t>
      </w:r>
      <w:r w:rsidR="00F771ED">
        <w:rPr>
          <w:rFonts w:ascii="Arial" w:hAnsi="Arial" w:cs="Arial"/>
          <w:sz w:val="22"/>
          <w:szCs w:val="22"/>
        </w:rPr>
        <w:t xml:space="preserve"> </w:t>
      </w:r>
    </w:p>
    <w:p w14:paraId="13E4116D" w14:textId="77777777" w:rsidR="002655AF" w:rsidRDefault="002655AF" w:rsidP="006A108E">
      <w:pPr>
        <w:rPr>
          <w:rFonts w:ascii="Arial" w:hAnsi="Arial" w:cs="Arial"/>
          <w:sz w:val="22"/>
          <w:szCs w:val="22"/>
        </w:rPr>
      </w:pPr>
    </w:p>
    <w:p w14:paraId="2F7D3D7E" w14:textId="77777777" w:rsidR="001E0A6B" w:rsidRDefault="00D0099E" w:rsidP="006A108E">
      <w:pPr>
        <w:rPr>
          <w:rFonts w:ascii="Arial" w:hAnsi="Arial" w:cs="Arial"/>
          <w:b/>
          <w:sz w:val="24"/>
          <w:szCs w:val="24"/>
        </w:rPr>
      </w:pPr>
      <w:r>
        <w:rPr>
          <w:rFonts w:ascii="Arial" w:hAnsi="Arial" w:cs="Arial"/>
          <w:b/>
          <w:sz w:val="24"/>
          <w:szCs w:val="24"/>
        </w:rPr>
        <w:t>3.8</w:t>
      </w:r>
      <w:r w:rsidR="00D76460">
        <w:rPr>
          <w:rFonts w:ascii="Arial" w:hAnsi="Arial" w:cs="Arial"/>
          <w:b/>
          <w:sz w:val="24"/>
          <w:szCs w:val="24"/>
        </w:rPr>
        <w:tab/>
      </w:r>
      <w:r w:rsidR="001E0A6B">
        <w:rPr>
          <w:rFonts w:ascii="Arial" w:hAnsi="Arial" w:cs="Arial"/>
          <w:b/>
          <w:sz w:val="24"/>
          <w:szCs w:val="24"/>
        </w:rPr>
        <w:t>ARCHIVES</w:t>
      </w:r>
    </w:p>
    <w:p w14:paraId="72ACDBC5" w14:textId="77777777" w:rsidR="001E0A6B" w:rsidRDefault="001E0A6B" w:rsidP="006A108E">
      <w:pPr>
        <w:rPr>
          <w:rFonts w:ascii="Arial" w:hAnsi="Arial" w:cs="Arial"/>
          <w:sz w:val="22"/>
          <w:szCs w:val="22"/>
        </w:rPr>
      </w:pPr>
    </w:p>
    <w:p w14:paraId="6C77FBF7" w14:textId="07177792" w:rsidR="001E0A6B" w:rsidRDefault="001E0A6B" w:rsidP="006A108E">
      <w:pPr>
        <w:rPr>
          <w:rFonts w:ascii="Arial" w:hAnsi="Arial" w:cs="Arial"/>
          <w:sz w:val="22"/>
          <w:szCs w:val="22"/>
        </w:rPr>
      </w:pPr>
      <w:r>
        <w:rPr>
          <w:rFonts w:ascii="Arial" w:hAnsi="Arial" w:cs="Arial"/>
          <w:sz w:val="22"/>
          <w:szCs w:val="22"/>
        </w:rPr>
        <w:t xml:space="preserve">Records that are deemed to have historic value must be transferred to the Montana Historical </w:t>
      </w:r>
      <w:r>
        <w:rPr>
          <w:rFonts w:ascii="Arial" w:hAnsi="Arial" w:cs="Arial"/>
          <w:sz w:val="22"/>
          <w:szCs w:val="22"/>
        </w:rPr>
        <w:br/>
        <w:t xml:space="preserve">Society at the end of the retention period. Managers should consult with the </w:t>
      </w:r>
      <w:r w:rsidR="001B7B9C" w:rsidRPr="001B7B9C">
        <w:rPr>
          <w:rFonts w:ascii="Arial" w:hAnsi="Arial" w:cs="Arial"/>
          <w:sz w:val="22"/>
          <w:szCs w:val="22"/>
        </w:rPr>
        <w:t>court administrator</w:t>
      </w:r>
      <w:r w:rsidRPr="001B7B9C">
        <w:rPr>
          <w:rFonts w:ascii="Arial" w:hAnsi="Arial" w:cs="Arial"/>
          <w:sz w:val="22"/>
          <w:szCs w:val="22"/>
        </w:rPr>
        <w:t xml:space="preserve"> </w:t>
      </w:r>
      <w:r>
        <w:rPr>
          <w:rFonts w:ascii="Arial" w:hAnsi="Arial" w:cs="Arial"/>
          <w:sz w:val="22"/>
          <w:szCs w:val="22"/>
        </w:rPr>
        <w:t xml:space="preserve">to ensure proper transfer of </w:t>
      </w:r>
      <w:r w:rsidR="0028552F">
        <w:rPr>
          <w:rFonts w:ascii="Arial" w:hAnsi="Arial" w:cs="Arial"/>
          <w:sz w:val="22"/>
          <w:szCs w:val="22"/>
        </w:rPr>
        <w:t>relevant</w:t>
      </w:r>
      <w:r>
        <w:rPr>
          <w:rFonts w:ascii="Arial" w:hAnsi="Arial" w:cs="Arial"/>
          <w:sz w:val="22"/>
          <w:szCs w:val="22"/>
        </w:rPr>
        <w:t xml:space="preserve"> records.</w:t>
      </w:r>
    </w:p>
    <w:p w14:paraId="2A52E2F6" w14:textId="48D9BB11" w:rsidR="00801CAB" w:rsidRDefault="00801CAB" w:rsidP="006A108E">
      <w:pPr>
        <w:rPr>
          <w:rFonts w:ascii="Arial" w:hAnsi="Arial" w:cs="Arial"/>
          <w:sz w:val="22"/>
          <w:szCs w:val="22"/>
        </w:rPr>
      </w:pPr>
    </w:p>
    <w:p w14:paraId="63EA4624" w14:textId="2D91B5D6" w:rsidR="00801CAB" w:rsidRDefault="00801CAB" w:rsidP="006A108E">
      <w:pPr>
        <w:rPr>
          <w:rFonts w:ascii="Arial" w:hAnsi="Arial" w:cs="Arial"/>
          <w:sz w:val="22"/>
          <w:szCs w:val="22"/>
        </w:rPr>
      </w:pPr>
    </w:p>
    <w:p w14:paraId="49F995A7" w14:textId="77777777" w:rsidR="00801CAB" w:rsidRDefault="00801CAB" w:rsidP="006A108E">
      <w:pPr>
        <w:rPr>
          <w:rFonts w:ascii="Arial" w:hAnsi="Arial" w:cs="Arial"/>
          <w:sz w:val="22"/>
          <w:szCs w:val="22"/>
        </w:rPr>
      </w:pPr>
    </w:p>
    <w:p w14:paraId="520A260B" w14:textId="77777777" w:rsidR="001E0A6B" w:rsidRDefault="001E0A6B" w:rsidP="006A108E">
      <w:pPr>
        <w:rPr>
          <w:rFonts w:ascii="Arial" w:hAnsi="Arial" w:cs="Arial"/>
          <w:sz w:val="22"/>
          <w:szCs w:val="22"/>
        </w:rPr>
      </w:pPr>
    </w:p>
    <w:p w14:paraId="6A6262D0" w14:textId="77777777" w:rsidR="00450A53" w:rsidRDefault="00D0099E" w:rsidP="006A108E">
      <w:pPr>
        <w:rPr>
          <w:rFonts w:ascii="Arial" w:hAnsi="Arial" w:cs="Arial"/>
          <w:b/>
          <w:sz w:val="24"/>
          <w:szCs w:val="24"/>
        </w:rPr>
      </w:pPr>
      <w:r>
        <w:rPr>
          <w:rFonts w:ascii="Arial" w:hAnsi="Arial" w:cs="Arial"/>
          <w:b/>
          <w:sz w:val="24"/>
          <w:szCs w:val="24"/>
        </w:rPr>
        <w:t>3.9</w:t>
      </w:r>
      <w:r w:rsidR="00450A53">
        <w:rPr>
          <w:rFonts w:ascii="Arial" w:hAnsi="Arial" w:cs="Arial"/>
          <w:b/>
          <w:sz w:val="24"/>
          <w:szCs w:val="24"/>
        </w:rPr>
        <w:tab/>
        <w:t>BREACH OF CONFIDENTIAL INFORMATION</w:t>
      </w:r>
    </w:p>
    <w:p w14:paraId="5B75B834" w14:textId="77777777" w:rsidR="00450A53" w:rsidRDefault="00450A53" w:rsidP="006A108E">
      <w:pPr>
        <w:rPr>
          <w:rFonts w:ascii="Arial" w:hAnsi="Arial" w:cs="Arial"/>
          <w:sz w:val="22"/>
          <w:szCs w:val="22"/>
        </w:rPr>
      </w:pPr>
    </w:p>
    <w:p w14:paraId="4E287948" w14:textId="09705800" w:rsidR="00450A53" w:rsidRDefault="003213EE" w:rsidP="006A108E">
      <w:pPr>
        <w:rPr>
          <w:rFonts w:ascii="Arial" w:hAnsi="Arial" w:cs="Arial"/>
          <w:sz w:val="22"/>
          <w:szCs w:val="22"/>
        </w:rPr>
      </w:pPr>
      <w:r>
        <w:rPr>
          <w:rFonts w:ascii="Arial" w:hAnsi="Arial" w:cs="Arial"/>
          <w:sz w:val="22"/>
          <w:szCs w:val="22"/>
        </w:rPr>
        <w:t xml:space="preserve">All employees are responsible for properly securing confidential information. Any employee who discovers a breach or potential breach of confidential information shall immediately notify his/her supervisor, </w:t>
      </w:r>
      <w:r w:rsidR="00801CAB">
        <w:rPr>
          <w:rFonts w:ascii="Arial" w:hAnsi="Arial" w:cs="Arial"/>
          <w:sz w:val="22"/>
          <w:szCs w:val="22"/>
        </w:rPr>
        <w:t>c</w:t>
      </w:r>
      <w:r>
        <w:rPr>
          <w:rFonts w:ascii="Arial" w:hAnsi="Arial" w:cs="Arial"/>
          <w:sz w:val="22"/>
          <w:szCs w:val="22"/>
        </w:rPr>
        <w:t xml:space="preserve">ourt </w:t>
      </w:r>
      <w:r w:rsidR="00801CAB">
        <w:rPr>
          <w:rFonts w:ascii="Arial" w:hAnsi="Arial" w:cs="Arial"/>
          <w:sz w:val="22"/>
          <w:szCs w:val="22"/>
        </w:rPr>
        <w:t>a</w:t>
      </w:r>
      <w:r>
        <w:rPr>
          <w:rFonts w:ascii="Arial" w:hAnsi="Arial" w:cs="Arial"/>
          <w:sz w:val="22"/>
          <w:szCs w:val="22"/>
        </w:rPr>
        <w:t xml:space="preserve">dministrator, and/or an </w:t>
      </w:r>
      <w:r w:rsidR="00801CAB">
        <w:rPr>
          <w:rFonts w:ascii="Arial" w:hAnsi="Arial" w:cs="Arial"/>
          <w:sz w:val="22"/>
          <w:szCs w:val="22"/>
        </w:rPr>
        <w:t>i</w:t>
      </w:r>
      <w:r>
        <w:rPr>
          <w:rFonts w:ascii="Arial" w:hAnsi="Arial" w:cs="Arial"/>
          <w:sz w:val="22"/>
          <w:szCs w:val="22"/>
        </w:rPr>
        <w:t xml:space="preserve">nformation </w:t>
      </w:r>
      <w:r w:rsidR="00801CAB">
        <w:rPr>
          <w:rFonts w:ascii="Arial" w:hAnsi="Arial" w:cs="Arial"/>
          <w:sz w:val="22"/>
          <w:szCs w:val="22"/>
        </w:rPr>
        <w:t>t</w:t>
      </w:r>
      <w:r>
        <w:rPr>
          <w:rFonts w:ascii="Arial" w:hAnsi="Arial" w:cs="Arial"/>
          <w:sz w:val="22"/>
          <w:szCs w:val="22"/>
        </w:rPr>
        <w:t xml:space="preserve">echnology supervisor. </w:t>
      </w:r>
      <w:r w:rsidR="00450A53">
        <w:rPr>
          <w:rFonts w:ascii="Arial" w:hAnsi="Arial" w:cs="Arial"/>
          <w:sz w:val="22"/>
          <w:szCs w:val="22"/>
        </w:rPr>
        <w:t>In a situation where confidential information maintained by the Judicial Branch is breached, the Judicial Branch shall:</w:t>
      </w:r>
    </w:p>
    <w:p w14:paraId="01C1A98F" w14:textId="77777777" w:rsidR="002A3622" w:rsidRDefault="00450A53" w:rsidP="00450A53">
      <w:pPr>
        <w:pStyle w:val="ListParagraph"/>
        <w:numPr>
          <w:ilvl w:val="0"/>
          <w:numId w:val="7"/>
        </w:numPr>
        <w:rPr>
          <w:rFonts w:ascii="Arial" w:hAnsi="Arial" w:cs="Arial"/>
          <w:sz w:val="22"/>
          <w:szCs w:val="22"/>
        </w:rPr>
      </w:pPr>
      <w:r>
        <w:rPr>
          <w:rFonts w:ascii="Arial" w:hAnsi="Arial" w:cs="Arial"/>
          <w:sz w:val="22"/>
          <w:szCs w:val="22"/>
        </w:rPr>
        <w:t>Take immediate action to identify the source of the breach and take appropriate corrective action</w:t>
      </w:r>
      <w:r w:rsidR="003213EE">
        <w:rPr>
          <w:rFonts w:ascii="Arial" w:hAnsi="Arial" w:cs="Arial"/>
          <w:sz w:val="22"/>
          <w:szCs w:val="22"/>
        </w:rPr>
        <w:t xml:space="preserve"> to rectify the situation</w:t>
      </w:r>
      <w:r w:rsidR="00BA2DA6">
        <w:rPr>
          <w:rFonts w:ascii="Arial" w:hAnsi="Arial" w:cs="Arial"/>
          <w:sz w:val="22"/>
          <w:szCs w:val="22"/>
        </w:rPr>
        <w:t xml:space="preserve"> by properly securing the information</w:t>
      </w:r>
      <w:r>
        <w:rPr>
          <w:rFonts w:ascii="Arial" w:hAnsi="Arial" w:cs="Arial"/>
          <w:sz w:val="22"/>
          <w:szCs w:val="22"/>
        </w:rPr>
        <w:t>.</w:t>
      </w:r>
      <w:r w:rsidR="003213EE">
        <w:rPr>
          <w:rFonts w:ascii="Arial" w:hAnsi="Arial" w:cs="Arial"/>
          <w:sz w:val="22"/>
          <w:szCs w:val="22"/>
        </w:rPr>
        <w:t xml:space="preserve"> </w:t>
      </w:r>
    </w:p>
    <w:p w14:paraId="7D9283B9" w14:textId="77777777" w:rsidR="00450A53" w:rsidRDefault="003213EE" w:rsidP="00450A53">
      <w:pPr>
        <w:pStyle w:val="ListParagraph"/>
        <w:numPr>
          <w:ilvl w:val="0"/>
          <w:numId w:val="7"/>
        </w:numPr>
        <w:rPr>
          <w:rFonts w:ascii="Arial" w:hAnsi="Arial" w:cs="Arial"/>
          <w:sz w:val="22"/>
          <w:szCs w:val="22"/>
        </w:rPr>
      </w:pPr>
      <w:r>
        <w:rPr>
          <w:rFonts w:ascii="Arial" w:hAnsi="Arial" w:cs="Arial"/>
          <w:sz w:val="22"/>
          <w:szCs w:val="22"/>
        </w:rPr>
        <w:t>Make timely notification to law enforcement if appropriate.</w:t>
      </w:r>
    </w:p>
    <w:p w14:paraId="78D459ED" w14:textId="77777777" w:rsidR="00450A53" w:rsidRDefault="00450A53" w:rsidP="00450A53">
      <w:pPr>
        <w:pStyle w:val="ListParagraph"/>
        <w:numPr>
          <w:ilvl w:val="0"/>
          <w:numId w:val="7"/>
        </w:numPr>
        <w:rPr>
          <w:rFonts w:ascii="Arial" w:hAnsi="Arial" w:cs="Arial"/>
          <w:sz w:val="22"/>
          <w:szCs w:val="22"/>
        </w:rPr>
      </w:pPr>
      <w:r>
        <w:rPr>
          <w:rFonts w:ascii="Arial" w:hAnsi="Arial" w:cs="Arial"/>
          <w:sz w:val="22"/>
          <w:szCs w:val="22"/>
        </w:rPr>
        <w:t>Initiate actions to determine the security of other confidential information under the control of the Judicial Branch.</w:t>
      </w:r>
    </w:p>
    <w:p w14:paraId="058AC479" w14:textId="77777777" w:rsidR="00450A53" w:rsidRDefault="00450A53" w:rsidP="00450A53">
      <w:pPr>
        <w:pStyle w:val="ListParagraph"/>
        <w:numPr>
          <w:ilvl w:val="0"/>
          <w:numId w:val="7"/>
        </w:numPr>
        <w:rPr>
          <w:rFonts w:ascii="Arial" w:hAnsi="Arial" w:cs="Arial"/>
          <w:sz w:val="22"/>
          <w:szCs w:val="22"/>
        </w:rPr>
      </w:pPr>
      <w:r>
        <w:rPr>
          <w:rFonts w:ascii="Arial" w:hAnsi="Arial" w:cs="Arial"/>
          <w:sz w:val="22"/>
          <w:szCs w:val="22"/>
        </w:rPr>
        <w:t>Make timely notification to people and entities whose confidential information was compromised. This notification should include:</w:t>
      </w:r>
    </w:p>
    <w:p w14:paraId="37A014AC" w14:textId="77777777" w:rsidR="00450A53" w:rsidRDefault="00450A53" w:rsidP="00450A53">
      <w:pPr>
        <w:pStyle w:val="ListParagraph"/>
        <w:numPr>
          <w:ilvl w:val="1"/>
          <w:numId w:val="7"/>
        </w:numPr>
        <w:rPr>
          <w:rFonts w:ascii="Arial" w:hAnsi="Arial" w:cs="Arial"/>
          <w:sz w:val="22"/>
          <w:szCs w:val="22"/>
        </w:rPr>
      </w:pPr>
      <w:r>
        <w:rPr>
          <w:rFonts w:ascii="Arial" w:hAnsi="Arial" w:cs="Arial"/>
          <w:sz w:val="22"/>
          <w:szCs w:val="22"/>
        </w:rPr>
        <w:t>Approximate date when the breach occurred.</w:t>
      </w:r>
    </w:p>
    <w:p w14:paraId="1345E59A" w14:textId="77777777" w:rsidR="00450A53" w:rsidRDefault="00450A53" w:rsidP="00450A53">
      <w:pPr>
        <w:pStyle w:val="ListParagraph"/>
        <w:numPr>
          <w:ilvl w:val="1"/>
          <w:numId w:val="7"/>
        </w:numPr>
        <w:rPr>
          <w:rFonts w:ascii="Arial" w:hAnsi="Arial" w:cs="Arial"/>
          <w:sz w:val="22"/>
          <w:szCs w:val="22"/>
        </w:rPr>
      </w:pPr>
      <w:r>
        <w:rPr>
          <w:rFonts w:ascii="Arial" w:hAnsi="Arial" w:cs="Arial"/>
          <w:sz w:val="22"/>
          <w:szCs w:val="22"/>
        </w:rPr>
        <w:t>Possible information that was compromised.</w:t>
      </w:r>
    </w:p>
    <w:p w14:paraId="7B85F39F" w14:textId="77777777" w:rsidR="00450A53" w:rsidRDefault="00450A53" w:rsidP="00450A53">
      <w:pPr>
        <w:pStyle w:val="ListParagraph"/>
        <w:numPr>
          <w:ilvl w:val="1"/>
          <w:numId w:val="7"/>
        </w:numPr>
        <w:rPr>
          <w:rFonts w:ascii="Arial" w:hAnsi="Arial" w:cs="Arial"/>
          <w:sz w:val="22"/>
          <w:szCs w:val="22"/>
        </w:rPr>
      </w:pPr>
      <w:r>
        <w:rPr>
          <w:rFonts w:ascii="Arial" w:hAnsi="Arial" w:cs="Arial"/>
          <w:sz w:val="22"/>
          <w:szCs w:val="22"/>
        </w:rPr>
        <w:t>Steps the Judicial Branch is taking to correct the breach.</w:t>
      </w:r>
    </w:p>
    <w:p w14:paraId="1D65DCD2" w14:textId="77777777" w:rsidR="00450A53" w:rsidRDefault="00BA2DA6" w:rsidP="00450A53">
      <w:pPr>
        <w:pStyle w:val="ListParagraph"/>
        <w:numPr>
          <w:ilvl w:val="0"/>
          <w:numId w:val="7"/>
        </w:numPr>
        <w:rPr>
          <w:rFonts w:ascii="Arial" w:hAnsi="Arial" w:cs="Arial"/>
          <w:sz w:val="22"/>
          <w:szCs w:val="22"/>
        </w:rPr>
      </w:pPr>
      <w:r>
        <w:rPr>
          <w:rFonts w:ascii="Arial" w:hAnsi="Arial" w:cs="Arial"/>
          <w:sz w:val="22"/>
          <w:szCs w:val="22"/>
        </w:rPr>
        <w:t xml:space="preserve">Perform a self-check to determine what, if any, policies, procedures, and/or security measures need to be updated </w:t>
      </w:r>
      <w:proofErr w:type="gramStart"/>
      <w:r>
        <w:rPr>
          <w:rFonts w:ascii="Arial" w:hAnsi="Arial" w:cs="Arial"/>
          <w:sz w:val="22"/>
          <w:szCs w:val="22"/>
        </w:rPr>
        <w:t>in order to</w:t>
      </w:r>
      <w:proofErr w:type="gramEnd"/>
      <w:r>
        <w:rPr>
          <w:rFonts w:ascii="Arial" w:hAnsi="Arial" w:cs="Arial"/>
          <w:sz w:val="22"/>
          <w:szCs w:val="22"/>
        </w:rPr>
        <w:t xml:space="preserve"> properly secure confidential information.</w:t>
      </w:r>
    </w:p>
    <w:p w14:paraId="2C90063C" w14:textId="2819BAAA" w:rsidR="00003F4B" w:rsidRDefault="00BA2DA6" w:rsidP="00003F4B">
      <w:pPr>
        <w:pStyle w:val="ListParagraph"/>
        <w:numPr>
          <w:ilvl w:val="0"/>
          <w:numId w:val="7"/>
        </w:numPr>
        <w:rPr>
          <w:rFonts w:ascii="Arial" w:hAnsi="Arial" w:cs="Arial"/>
          <w:sz w:val="22"/>
          <w:szCs w:val="22"/>
        </w:rPr>
      </w:pPr>
      <w:r>
        <w:rPr>
          <w:rFonts w:ascii="Arial" w:hAnsi="Arial" w:cs="Arial"/>
          <w:sz w:val="22"/>
          <w:szCs w:val="22"/>
        </w:rPr>
        <w:t>In a situation where the Judicial Branch is notified of a breach by a third party, the Judicial Branch has no independent duty to provide notification of the breach if the third party has provided appropriate notification of the breach. If the third party fails to make notification of the breach, the Judicial Branch shall make appropriate notification to the people and/or entities involved and may recover from the third</w:t>
      </w:r>
      <w:r w:rsidR="00B22540">
        <w:rPr>
          <w:rFonts w:ascii="Arial" w:hAnsi="Arial" w:cs="Arial"/>
          <w:sz w:val="22"/>
          <w:szCs w:val="22"/>
        </w:rPr>
        <w:t>-</w:t>
      </w:r>
      <w:r>
        <w:rPr>
          <w:rFonts w:ascii="Arial" w:hAnsi="Arial" w:cs="Arial"/>
          <w:sz w:val="22"/>
          <w:szCs w:val="22"/>
        </w:rPr>
        <w:t>party reasonable costs for providing the notification (2-6-1503 MCA).</w:t>
      </w:r>
    </w:p>
    <w:p w14:paraId="169BAAC9" w14:textId="77777777" w:rsidR="00003F4B" w:rsidRDefault="00003F4B" w:rsidP="00003F4B">
      <w:pPr>
        <w:pStyle w:val="ListParagraph"/>
        <w:rPr>
          <w:rFonts w:ascii="Arial" w:hAnsi="Arial" w:cs="Arial"/>
          <w:sz w:val="22"/>
          <w:szCs w:val="22"/>
        </w:rPr>
      </w:pPr>
    </w:p>
    <w:p w14:paraId="3E7786FA" w14:textId="77777777" w:rsidR="00003F4B" w:rsidRDefault="00003F4B" w:rsidP="00003F4B">
      <w:pPr>
        <w:ind w:left="360"/>
        <w:rPr>
          <w:rFonts w:ascii="Arial" w:hAnsi="Arial" w:cs="Arial"/>
          <w:sz w:val="22"/>
          <w:szCs w:val="22"/>
        </w:rPr>
      </w:pPr>
    </w:p>
    <w:p w14:paraId="2E7C881C" w14:textId="5497D6FB" w:rsidR="00003F4B" w:rsidRPr="00B22540" w:rsidRDefault="00B22540" w:rsidP="00B22540">
      <w:pPr>
        <w:pStyle w:val="ListParagraph"/>
        <w:numPr>
          <w:ilvl w:val="0"/>
          <w:numId w:val="13"/>
        </w:numPr>
        <w:rPr>
          <w:rFonts w:ascii="Arial" w:hAnsi="Arial" w:cs="Arial"/>
          <w:b/>
          <w:sz w:val="24"/>
          <w:szCs w:val="24"/>
        </w:rPr>
      </w:pPr>
      <w:r>
        <w:rPr>
          <w:rFonts w:ascii="Arial" w:hAnsi="Arial" w:cs="Arial"/>
          <w:b/>
          <w:sz w:val="24"/>
          <w:szCs w:val="24"/>
        </w:rPr>
        <w:t xml:space="preserve">     </w:t>
      </w:r>
      <w:r w:rsidR="00003F4B" w:rsidRPr="00B22540">
        <w:rPr>
          <w:rFonts w:ascii="Arial" w:hAnsi="Arial" w:cs="Arial"/>
          <w:b/>
          <w:sz w:val="24"/>
          <w:szCs w:val="24"/>
        </w:rPr>
        <w:t>CLOSING</w:t>
      </w:r>
    </w:p>
    <w:p w14:paraId="7A7E598F" w14:textId="77777777" w:rsidR="00003F4B" w:rsidRDefault="00003F4B" w:rsidP="00003F4B">
      <w:pPr>
        <w:rPr>
          <w:rFonts w:ascii="Arial" w:hAnsi="Arial" w:cs="Arial"/>
          <w:sz w:val="22"/>
          <w:szCs w:val="22"/>
        </w:rPr>
      </w:pPr>
    </w:p>
    <w:p w14:paraId="6B0A018F" w14:textId="6B18B63D" w:rsidR="00003F4B" w:rsidRDefault="00003F4B" w:rsidP="00003F4B">
      <w:pPr>
        <w:pStyle w:val="Heading2"/>
        <w:numPr>
          <w:ilvl w:val="0"/>
          <w:numId w:val="12"/>
        </w:numPr>
        <w:rPr>
          <w:rFonts w:ascii="Arial" w:hAnsi="Arial" w:cs="Arial"/>
          <w:sz w:val="22"/>
          <w:szCs w:val="22"/>
        </w:rPr>
      </w:pPr>
      <w:r w:rsidRPr="00003F4B">
        <w:rPr>
          <w:rFonts w:ascii="Arial" w:hAnsi="Arial" w:cs="Arial"/>
          <w:sz w:val="22"/>
          <w:szCs w:val="22"/>
        </w:rPr>
        <w:t xml:space="preserve">Level of training required: </w:t>
      </w:r>
      <w:r w:rsidRPr="00FF4DA8">
        <w:rPr>
          <w:rFonts w:ascii="Arial" w:hAnsi="Arial" w:cs="Arial"/>
          <w:sz w:val="22"/>
          <w:szCs w:val="22"/>
        </w:rPr>
        <w:t>All court officials and employees</w:t>
      </w:r>
      <w:r>
        <w:rPr>
          <w:rFonts w:ascii="Arial" w:hAnsi="Arial" w:cs="Arial"/>
          <w:sz w:val="22"/>
          <w:szCs w:val="22"/>
        </w:rPr>
        <w:t xml:space="preserve"> must complete required on-line training</w:t>
      </w:r>
      <w:r w:rsidRPr="00003F4B">
        <w:rPr>
          <w:rFonts w:ascii="Arial" w:hAnsi="Arial" w:cs="Arial"/>
          <w:sz w:val="22"/>
          <w:szCs w:val="22"/>
        </w:rPr>
        <w:t>.</w:t>
      </w:r>
      <w:r>
        <w:rPr>
          <w:rFonts w:ascii="Arial" w:hAnsi="Arial" w:cs="Arial"/>
          <w:sz w:val="22"/>
          <w:szCs w:val="22"/>
        </w:rPr>
        <w:t xml:space="preserve"> </w:t>
      </w:r>
    </w:p>
    <w:p w14:paraId="21092B6D" w14:textId="77777777" w:rsidR="00003F4B" w:rsidRPr="00003F4B" w:rsidRDefault="00003F4B" w:rsidP="00003F4B">
      <w:pPr>
        <w:rPr>
          <w:rFonts w:ascii="Arial" w:hAnsi="Arial" w:cs="Arial"/>
          <w:sz w:val="22"/>
          <w:szCs w:val="22"/>
        </w:rPr>
      </w:pPr>
    </w:p>
    <w:sectPr w:rsidR="00003F4B" w:rsidRPr="00003F4B" w:rsidSect="0002185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2DBE" w14:textId="77777777" w:rsidR="00094991" w:rsidRDefault="00094991" w:rsidP="00094991">
      <w:r>
        <w:separator/>
      </w:r>
    </w:p>
  </w:endnote>
  <w:endnote w:type="continuationSeparator" w:id="0">
    <w:p w14:paraId="25F51245" w14:textId="77777777" w:rsidR="00094991" w:rsidRDefault="00094991" w:rsidP="0009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8F08" w14:textId="77777777" w:rsidR="00094991" w:rsidRDefault="00094991" w:rsidP="00094991">
      <w:r>
        <w:separator/>
      </w:r>
    </w:p>
  </w:footnote>
  <w:footnote w:type="continuationSeparator" w:id="0">
    <w:p w14:paraId="7DEDAFA4" w14:textId="77777777" w:rsidR="00094991" w:rsidRDefault="00094991" w:rsidP="00094991">
      <w:r>
        <w:continuationSeparator/>
      </w:r>
    </w:p>
  </w:footnote>
  <w:footnote w:id="1">
    <w:p w14:paraId="2E18C4D1" w14:textId="77777777" w:rsidR="00094991" w:rsidRDefault="00094991">
      <w:pPr>
        <w:pStyle w:val="FootnoteText"/>
      </w:pPr>
      <w:r>
        <w:rPr>
          <w:rStyle w:val="FootnoteReference"/>
        </w:rPr>
        <w:footnoteRef/>
      </w:r>
      <w:r>
        <w:t xml:space="preserve"> Reference MCA 3-1-114; 3-1-115; 3-2-402; 3-5-501through 3-5-513; 3-6-302; 3-10-501through 3-10-518; 3-11-206.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16A"/>
    <w:multiLevelType w:val="hybridMultilevel"/>
    <w:tmpl w:val="B664D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2D9"/>
    <w:multiLevelType w:val="multilevel"/>
    <w:tmpl w:val="E68E554A"/>
    <w:lvl w:ilvl="0">
      <w:start w:val="3"/>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1DE222AC"/>
    <w:multiLevelType w:val="multilevel"/>
    <w:tmpl w:val="C562EEC4"/>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FFE03A5"/>
    <w:multiLevelType w:val="hybridMultilevel"/>
    <w:tmpl w:val="181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90F61"/>
    <w:multiLevelType w:val="hybridMultilevel"/>
    <w:tmpl w:val="782E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86E39"/>
    <w:multiLevelType w:val="hybridMultilevel"/>
    <w:tmpl w:val="7A42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95A4C"/>
    <w:multiLevelType w:val="multilevel"/>
    <w:tmpl w:val="D2DE270A"/>
    <w:lvl w:ilvl="0">
      <w:start w:val="1"/>
      <w:numFmt w:val="decimal"/>
      <w:lvlText w:val="%1.0"/>
      <w:lvlJc w:val="left"/>
      <w:pPr>
        <w:tabs>
          <w:tab w:val="num" w:pos="360"/>
        </w:tabs>
        <w:ind w:left="360" w:hanging="360"/>
      </w:pPr>
      <w:rPr>
        <w:rFonts w:hint="default"/>
        <w:b w:val="0"/>
        <w:i w:val="0"/>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BD0628"/>
    <w:multiLevelType w:val="hybridMultilevel"/>
    <w:tmpl w:val="9D0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B040F"/>
    <w:multiLevelType w:val="multilevel"/>
    <w:tmpl w:val="E59C321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65677785"/>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67D2276E"/>
    <w:multiLevelType w:val="multilevel"/>
    <w:tmpl w:val="C05E802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4716AC9"/>
    <w:multiLevelType w:val="multilevel"/>
    <w:tmpl w:val="D9B0E45C"/>
    <w:lvl w:ilvl="0">
      <w:start w:val="4"/>
      <w:numFmt w:val="decimal"/>
      <w:lvlText w:val="%1.0"/>
      <w:lvlJc w:val="left"/>
      <w:pPr>
        <w:ind w:left="90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8100" w:hanging="1800"/>
      </w:pPr>
      <w:rPr>
        <w:rFonts w:hint="default"/>
      </w:rPr>
    </w:lvl>
  </w:abstractNum>
  <w:abstractNum w:abstractNumId="12" w15:restartNumberingAfterBreak="0">
    <w:nsid w:val="7EC23C12"/>
    <w:multiLevelType w:val="hybridMultilevel"/>
    <w:tmpl w:val="7012C1A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8"/>
  </w:num>
  <w:num w:numId="3">
    <w:abstractNumId w:val="1"/>
  </w:num>
  <w:num w:numId="4">
    <w:abstractNumId w:val="5"/>
  </w:num>
  <w:num w:numId="5">
    <w:abstractNumId w:val="3"/>
  </w:num>
  <w:num w:numId="6">
    <w:abstractNumId w:val="7"/>
  </w:num>
  <w:num w:numId="7">
    <w:abstractNumId w:val="0"/>
  </w:num>
  <w:num w:numId="8">
    <w:abstractNumId w:val="4"/>
  </w:num>
  <w:num w:numId="9">
    <w:abstractNumId w:val="6"/>
  </w:num>
  <w:num w:numId="10">
    <w:abstractNumId w:val="11"/>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8F"/>
    <w:rsid w:val="00003F4B"/>
    <w:rsid w:val="00021856"/>
    <w:rsid w:val="00094991"/>
    <w:rsid w:val="000A06C3"/>
    <w:rsid w:val="000C4A52"/>
    <w:rsid w:val="00121702"/>
    <w:rsid w:val="00135EFC"/>
    <w:rsid w:val="001B7B9C"/>
    <w:rsid w:val="001E0A6B"/>
    <w:rsid w:val="00214F6C"/>
    <w:rsid w:val="002655AF"/>
    <w:rsid w:val="00285148"/>
    <w:rsid w:val="0028552F"/>
    <w:rsid w:val="002A3622"/>
    <w:rsid w:val="003213EE"/>
    <w:rsid w:val="003521D8"/>
    <w:rsid w:val="003952C5"/>
    <w:rsid w:val="003B2125"/>
    <w:rsid w:val="00415534"/>
    <w:rsid w:val="00450A53"/>
    <w:rsid w:val="00492C23"/>
    <w:rsid w:val="004C0A14"/>
    <w:rsid w:val="004D6A6A"/>
    <w:rsid w:val="004F784A"/>
    <w:rsid w:val="0051243D"/>
    <w:rsid w:val="00575ABC"/>
    <w:rsid w:val="00587209"/>
    <w:rsid w:val="00605FF4"/>
    <w:rsid w:val="00636A13"/>
    <w:rsid w:val="006A108E"/>
    <w:rsid w:val="006C097D"/>
    <w:rsid w:val="006C286F"/>
    <w:rsid w:val="006F5512"/>
    <w:rsid w:val="006F7232"/>
    <w:rsid w:val="007172C5"/>
    <w:rsid w:val="00717748"/>
    <w:rsid w:val="00726227"/>
    <w:rsid w:val="00733C7B"/>
    <w:rsid w:val="00737FEF"/>
    <w:rsid w:val="00794FD1"/>
    <w:rsid w:val="007B0596"/>
    <w:rsid w:val="007B49EE"/>
    <w:rsid w:val="007C4EEF"/>
    <w:rsid w:val="007D2F31"/>
    <w:rsid w:val="00801CAB"/>
    <w:rsid w:val="00854F48"/>
    <w:rsid w:val="0087086E"/>
    <w:rsid w:val="00872CC6"/>
    <w:rsid w:val="008D79D8"/>
    <w:rsid w:val="00923AC5"/>
    <w:rsid w:val="00944147"/>
    <w:rsid w:val="009C564D"/>
    <w:rsid w:val="00A0058F"/>
    <w:rsid w:val="00A0385E"/>
    <w:rsid w:val="00A71D7E"/>
    <w:rsid w:val="00AB2F95"/>
    <w:rsid w:val="00B22540"/>
    <w:rsid w:val="00BA1585"/>
    <w:rsid w:val="00BA2DA6"/>
    <w:rsid w:val="00BC4CBB"/>
    <w:rsid w:val="00BF7D56"/>
    <w:rsid w:val="00C531F1"/>
    <w:rsid w:val="00CA6359"/>
    <w:rsid w:val="00CF7B23"/>
    <w:rsid w:val="00D0099E"/>
    <w:rsid w:val="00D76460"/>
    <w:rsid w:val="00D765AF"/>
    <w:rsid w:val="00D7685F"/>
    <w:rsid w:val="00D76A6E"/>
    <w:rsid w:val="00DB67DC"/>
    <w:rsid w:val="00DC0AB5"/>
    <w:rsid w:val="00E5198F"/>
    <w:rsid w:val="00E60B78"/>
    <w:rsid w:val="00EE4ECA"/>
    <w:rsid w:val="00F349CC"/>
    <w:rsid w:val="00F36A63"/>
    <w:rsid w:val="00F40E01"/>
    <w:rsid w:val="00F5144C"/>
    <w:rsid w:val="00F54CF0"/>
    <w:rsid w:val="00F771ED"/>
    <w:rsid w:val="00F85B48"/>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9BB2"/>
  <w15:docId w15:val="{D904889D-87B9-49FD-BFE7-04CE430F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5B48"/>
    <w:pPr>
      <w:keepNext/>
      <w:numPr>
        <w:numId w:val="1"/>
      </w:numPr>
      <w:outlineLvl w:val="0"/>
    </w:pPr>
    <w:rPr>
      <w:sz w:val="24"/>
    </w:rPr>
  </w:style>
  <w:style w:type="paragraph" w:styleId="Heading2">
    <w:name w:val="heading 2"/>
    <w:basedOn w:val="Normal"/>
    <w:next w:val="Normal"/>
    <w:link w:val="Heading2Char"/>
    <w:qFormat/>
    <w:rsid w:val="00F85B48"/>
    <w:pPr>
      <w:keepNext/>
      <w:numPr>
        <w:ilvl w:val="1"/>
        <w:numId w:val="1"/>
      </w:numPr>
      <w:outlineLvl w:val="1"/>
    </w:pPr>
    <w:rPr>
      <w:sz w:val="24"/>
    </w:rPr>
  </w:style>
  <w:style w:type="paragraph" w:styleId="Heading3">
    <w:name w:val="heading 3"/>
    <w:basedOn w:val="Normal"/>
    <w:next w:val="Normal"/>
    <w:link w:val="Heading3Char"/>
    <w:qFormat/>
    <w:rsid w:val="00F85B48"/>
    <w:pPr>
      <w:keepNext/>
      <w:numPr>
        <w:ilvl w:val="2"/>
        <w:numId w:val="1"/>
      </w:numPr>
      <w:outlineLvl w:val="2"/>
    </w:pPr>
    <w:rPr>
      <w:b/>
      <w:sz w:val="24"/>
    </w:rPr>
  </w:style>
  <w:style w:type="paragraph" w:styleId="Heading4">
    <w:name w:val="heading 4"/>
    <w:basedOn w:val="Normal"/>
    <w:next w:val="Normal"/>
    <w:link w:val="Heading4Char"/>
    <w:qFormat/>
    <w:rsid w:val="00F85B4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F85B48"/>
    <w:pPr>
      <w:numPr>
        <w:ilvl w:val="4"/>
        <w:numId w:val="1"/>
      </w:numPr>
      <w:spacing w:before="240" w:after="60"/>
      <w:outlineLvl w:val="4"/>
    </w:pPr>
    <w:rPr>
      <w:sz w:val="22"/>
    </w:rPr>
  </w:style>
  <w:style w:type="paragraph" w:styleId="Heading6">
    <w:name w:val="heading 6"/>
    <w:basedOn w:val="Normal"/>
    <w:next w:val="Normal"/>
    <w:link w:val="Heading6Char"/>
    <w:qFormat/>
    <w:rsid w:val="00F85B48"/>
    <w:pPr>
      <w:numPr>
        <w:ilvl w:val="5"/>
        <w:numId w:val="1"/>
      </w:numPr>
      <w:spacing w:before="240" w:after="60"/>
      <w:outlineLvl w:val="5"/>
    </w:pPr>
    <w:rPr>
      <w:i/>
      <w:sz w:val="22"/>
    </w:rPr>
  </w:style>
  <w:style w:type="paragraph" w:styleId="Heading7">
    <w:name w:val="heading 7"/>
    <w:basedOn w:val="Normal"/>
    <w:next w:val="Normal"/>
    <w:link w:val="Heading7Char"/>
    <w:qFormat/>
    <w:rsid w:val="00F85B48"/>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F85B48"/>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F85B4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B48"/>
    <w:pPr>
      <w:jc w:val="center"/>
    </w:pPr>
    <w:rPr>
      <w:rFonts w:ascii="Arial" w:hAnsi="Arial"/>
      <w:b/>
      <w:sz w:val="28"/>
    </w:rPr>
  </w:style>
  <w:style w:type="character" w:customStyle="1" w:styleId="TitleChar">
    <w:name w:val="Title Char"/>
    <w:basedOn w:val="DefaultParagraphFont"/>
    <w:link w:val="Title"/>
    <w:rsid w:val="00F85B48"/>
    <w:rPr>
      <w:rFonts w:ascii="Arial" w:eastAsia="Times New Roman" w:hAnsi="Arial" w:cs="Times New Roman"/>
      <w:b/>
      <w:sz w:val="28"/>
      <w:szCs w:val="20"/>
    </w:rPr>
  </w:style>
  <w:style w:type="character" w:customStyle="1" w:styleId="Heading1Char">
    <w:name w:val="Heading 1 Char"/>
    <w:basedOn w:val="DefaultParagraphFont"/>
    <w:link w:val="Heading1"/>
    <w:rsid w:val="00F85B4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85B4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F85B4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85B48"/>
    <w:rPr>
      <w:rFonts w:ascii="Arial" w:eastAsia="Times New Roman" w:hAnsi="Arial" w:cs="Times New Roman"/>
      <w:b/>
      <w:sz w:val="24"/>
      <w:szCs w:val="20"/>
    </w:rPr>
  </w:style>
  <w:style w:type="character" w:customStyle="1" w:styleId="Heading5Char">
    <w:name w:val="Heading 5 Char"/>
    <w:basedOn w:val="DefaultParagraphFont"/>
    <w:link w:val="Heading5"/>
    <w:rsid w:val="00F85B48"/>
    <w:rPr>
      <w:rFonts w:ascii="Times New Roman" w:eastAsia="Times New Roman" w:hAnsi="Times New Roman" w:cs="Times New Roman"/>
      <w:szCs w:val="20"/>
    </w:rPr>
  </w:style>
  <w:style w:type="character" w:customStyle="1" w:styleId="Heading6Char">
    <w:name w:val="Heading 6 Char"/>
    <w:basedOn w:val="DefaultParagraphFont"/>
    <w:link w:val="Heading6"/>
    <w:rsid w:val="00F85B48"/>
    <w:rPr>
      <w:rFonts w:ascii="Times New Roman" w:eastAsia="Times New Roman" w:hAnsi="Times New Roman" w:cs="Times New Roman"/>
      <w:i/>
      <w:szCs w:val="20"/>
    </w:rPr>
  </w:style>
  <w:style w:type="character" w:customStyle="1" w:styleId="Heading7Char">
    <w:name w:val="Heading 7 Char"/>
    <w:basedOn w:val="DefaultParagraphFont"/>
    <w:link w:val="Heading7"/>
    <w:rsid w:val="00F85B48"/>
    <w:rPr>
      <w:rFonts w:ascii="Arial" w:eastAsia="Times New Roman" w:hAnsi="Arial" w:cs="Times New Roman"/>
      <w:sz w:val="20"/>
      <w:szCs w:val="20"/>
    </w:rPr>
  </w:style>
  <w:style w:type="character" w:customStyle="1" w:styleId="Heading8Char">
    <w:name w:val="Heading 8 Char"/>
    <w:basedOn w:val="DefaultParagraphFont"/>
    <w:link w:val="Heading8"/>
    <w:rsid w:val="00F85B48"/>
    <w:rPr>
      <w:rFonts w:ascii="Arial" w:eastAsia="Times New Roman" w:hAnsi="Arial" w:cs="Times New Roman"/>
      <w:i/>
      <w:sz w:val="20"/>
      <w:szCs w:val="20"/>
    </w:rPr>
  </w:style>
  <w:style w:type="character" w:customStyle="1" w:styleId="Heading9Char">
    <w:name w:val="Heading 9 Char"/>
    <w:basedOn w:val="DefaultParagraphFont"/>
    <w:link w:val="Heading9"/>
    <w:rsid w:val="00F85B48"/>
    <w:rPr>
      <w:rFonts w:ascii="Arial" w:eastAsia="Times New Roman" w:hAnsi="Arial" w:cs="Times New Roman"/>
      <w:b/>
      <w:i/>
      <w:sz w:val="18"/>
      <w:szCs w:val="20"/>
    </w:rPr>
  </w:style>
  <w:style w:type="paragraph" w:styleId="ListParagraph">
    <w:name w:val="List Paragraph"/>
    <w:basedOn w:val="Normal"/>
    <w:uiPriority w:val="34"/>
    <w:qFormat/>
    <w:rsid w:val="00F85B48"/>
    <w:pPr>
      <w:ind w:left="720"/>
      <w:contextualSpacing/>
    </w:pPr>
  </w:style>
  <w:style w:type="paragraph" w:styleId="FootnoteText">
    <w:name w:val="footnote text"/>
    <w:basedOn w:val="Normal"/>
    <w:link w:val="FootnoteTextChar"/>
    <w:uiPriority w:val="99"/>
    <w:semiHidden/>
    <w:unhideWhenUsed/>
    <w:rsid w:val="00094991"/>
  </w:style>
  <w:style w:type="character" w:customStyle="1" w:styleId="FootnoteTextChar">
    <w:name w:val="Footnote Text Char"/>
    <w:basedOn w:val="DefaultParagraphFont"/>
    <w:link w:val="FootnoteText"/>
    <w:uiPriority w:val="99"/>
    <w:semiHidden/>
    <w:rsid w:val="000949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94991"/>
    <w:rPr>
      <w:vertAlign w:val="superscript"/>
    </w:rPr>
  </w:style>
  <w:style w:type="character" w:styleId="Hyperlink">
    <w:name w:val="Hyperlink"/>
    <w:basedOn w:val="DefaultParagraphFont"/>
    <w:uiPriority w:val="99"/>
    <w:unhideWhenUsed/>
    <w:rsid w:val="007172C5"/>
    <w:rPr>
      <w:color w:val="0000FF"/>
      <w:u w:val="single"/>
    </w:rPr>
  </w:style>
  <w:style w:type="paragraph" w:styleId="Revision">
    <w:name w:val="Revision"/>
    <w:hidden/>
    <w:uiPriority w:val="99"/>
    <w:semiHidden/>
    <w:rsid w:val="003521D8"/>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521D8"/>
    <w:rPr>
      <w:sz w:val="16"/>
      <w:szCs w:val="16"/>
    </w:rPr>
  </w:style>
  <w:style w:type="paragraph" w:styleId="CommentText">
    <w:name w:val="annotation text"/>
    <w:basedOn w:val="Normal"/>
    <w:link w:val="CommentTextChar"/>
    <w:uiPriority w:val="99"/>
    <w:semiHidden/>
    <w:unhideWhenUsed/>
    <w:rsid w:val="003521D8"/>
  </w:style>
  <w:style w:type="character" w:customStyle="1" w:styleId="CommentTextChar">
    <w:name w:val="Comment Text Char"/>
    <w:basedOn w:val="DefaultParagraphFont"/>
    <w:link w:val="CommentText"/>
    <w:uiPriority w:val="99"/>
    <w:semiHidden/>
    <w:rsid w:val="003521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1D8"/>
    <w:rPr>
      <w:b/>
      <w:bCs/>
    </w:rPr>
  </w:style>
  <w:style w:type="character" w:customStyle="1" w:styleId="CommentSubjectChar">
    <w:name w:val="Comment Subject Char"/>
    <w:basedOn w:val="CommentTextChar"/>
    <w:link w:val="CommentSubject"/>
    <w:uiPriority w:val="99"/>
    <w:semiHidden/>
    <w:rsid w:val="003521D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E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mt.gov/records/st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47124-2292-4379-A698-AE2F728B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8516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Derrek</dc:creator>
  <cp:lastModifiedBy>McLaughlin, Beth</cp:lastModifiedBy>
  <cp:revision>2</cp:revision>
  <cp:lastPrinted>2022-03-31T16:42:00Z</cp:lastPrinted>
  <dcterms:created xsi:type="dcterms:W3CDTF">2022-04-06T13:42:00Z</dcterms:created>
  <dcterms:modified xsi:type="dcterms:W3CDTF">2022-04-06T13:42:00Z</dcterms:modified>
</cp:coreProperties>
</file>